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2E4D2" w14:textId="77777777" w:rsidR="004D6631" w:rsidRDefault="004D6631">
      <w:pPr>
        <w:pStyle w:val="Standard"/>
        <w:rPr>
          <w:rFonts w:ascii="Calibri" w:hAnsi="Calibri" w:cs="Calibri"/>
          <w:b/>
          <w:sz w:val="80"/>
          <w:szCs w:val="80"/>
        </w:rPr>
      </w:pPr>
    </w:p>
    <w:p w14:paraId="74A2E4D3" w14:textId="7773C8CD" w:rsidR="004D6631" w:rsidRDefault="005112A4">
      <w:pPr>
        <w:pStyle w:val="Standard"/>
        <w:rPr>
          <w:sz w:val="80"/>
          <w:szCs w:val="80"/>
        </w:rPr>
      </w:pPr>
      <w:r>
        <w:rPr>
          <w:rFonts w:ascii="Calibri" w:hAnsi="Calibri" w:cs="Calibri"/>
          <w:b/>
          <w:sz w:val="80"/>
          <w:szCs w:val="80"/>
        </w:rPr>
        <w:t>DOOR ENTRY DIRECT</w:t>
      </w:r>
      <w:r w:rsidR="00993769">
        <w:rPr>
          <w:rFonts w:ascii="Calibri" w:hAnsi="Calibri" w:cs="Calibri"/>
          <w:b/>
          <w:sz w:val="80"/>
          <w:szCs w:val="80"/>
        </w:rPr>
        <w:t xml:space="preserve"> LTD</w:t>
      </w:r>
    </w:p>
    <w:p w14:paraId="74A2E4D4" w14:textId="77777777" w:rsidR="004D6631" w:rsidRDefault="004D6631">
      <w:pPr>
        <w:pStyle w:val="Standard"/>
        <w:rPr>
          <w:rFonts w:ascii="Calibri" w:hAnsi="Calibri" w:cs="Calibri"/>
          <w:b/>
          <w:sz w:val="72"/>
          <w:szCs w:val="72"/>
        </w:rPr>
      </w:pPr>
    </w:p>
    <w:p w14:paraId="74A2E4D5" w14:textId="77777777" w:rsidR="004D6631" w:rsidRDefault="004D6631">
      <w:pPr>
        <w:pStyle w:val="Standard"/>
        <w:rPr>
          <w:rFonts w:ascii="Calibri" w:hAnsi="Calibri" w:cs="Calibri"/>
          <w:b/>
          <w:sz w:val="96"/>
          <w:szCs w:val="96"/>
        </w:rPr>
      </w:pPr>
    </w:p>
    <w:p w14:paraId="74A2E4D6" w14:textId="77777777" w:rsidR="004D6631" w:rsidRDefault="004D6631">
      <w:pPr>
        <w:pStyle w:val="Standard"/>
        <w:rPr>
          <w:rFonts w:ascii="Calibri" w:hAnsi="Calibri" w:cs="Calibri"/>
        </w:rPr>
      </w:pPr>
    </w:p>
    <w:p w14:paraId="74A2E4D7" w14:textId="77777777" w:rsidR="004D6631" w:rsidRDefault="004D6631">
      <w:pPr>
        <w:pStyle w:val="Standard"/>
        <w:rPr>
          <w:rFonts w:ascii="Calibri" w:hAnsi="Calibri" w:cs="Calibri"/>
        </w:rPr>
      </w:pPr>
    </w:p>
    <w:p w14:paraId="74A2E4D8" w14:textId="77777777" w:rsidR="004D6631" w:rsidRDefault="004D6631">
      <w:pPr>
        <w:pStyle w:val="Standard"/>
        <w:rPr>
          <w:rFonts w:ascii="Calibri" w:hAnsi="Calibri" w:cs="Calibri"/>
        </w:rPr>
      </w:pPr>
    </w:p>
    <w:p w14:paraId="74A2E4D9" w14:textId="77777777" w:rsidR="004D6631" w:rsidRDefault="004D6631">
      <w:pPr>
        <w:pStyle w:val="Standard"/>
        <w:rPr>
          <w:rFonts w:ascii="Calibri" w:hAnsi="Calibri" w:cs="Calibri"/>
        </w:rPr>
      </w:pPr>
    </w:p>
    <w:p w14:paraId="74A2E4DA" w14:textId="77777777" w:rsidR="004D6631" w:rsidRDefault="004D6631">
      <w:pPr>
        <w:pStyle w:val="Standard"/>
        <w:rPr>
          <w:rFonts w:ascii="Calibri" w:hAnsi="Calibri" w:cs="Calibri"/>
        </w:rPr>
      </w:pPr>
    </w:p>
    <w:p w14:paraId="74A2E4DB" w14:textId="77777777" w:rsidR="004D6631" w:rsidRDefault="004D6631">
      <w:pPr>
        <w:pStyle w:val="Standard"/>
        <w:rPr>
          <w:rFonts w:ascii="Calibri" w:hAnsi="Calibri" w:cs="Calibri"/>
        </w:rPr>
      </w:pPr>
    </w:p>
    <w:p w14:paraId="74A2E4DC" w14:textId="77777777" w:rsidR="004D6631" w:rsidRDefault="004D6631">
      <w:pPr>
        <w:pStyle w:val="Standard"/>
        <w:rPr>
          <w:rFonts w:ascii="Calibri" w:hAnsi="Calibri" w:cs="Calibri"/>
        </w:rPr>
      </w:pPr>
    </w:p>
    <w:p w14:paraId="74A2E4DD" w14:textId="77777777" w:rsidR="004D6631" w:rsidRDefault="004D6631">
      <w:pPr>
        <w:pStyle w:val="Standard"/>
        <w:rPr>
          <w:rFonts w:ascii="Calibri" w:hAnsi="Calibri" w:cs="Calibri"/>
        </w:rPr>
      </w:pPr>
    </w:p>
    <w:p w14:paraId="74A2E4DE" w14:textId="77777777" w:rsidR="004D6631" w:rsidRDefault="004D6631">
      <w:pPr>
        <w:pStyle w:val="Textbody"/>
        <w:rPr>
          <w:rFonts w:ascii="Calibri" w:hAnsi="Calibri" w:cs="Calibri"/>
        </w:rPr>
      </w:pPr>
    </w:p>
    <w:p w14:paraId="74A2E4DF" w14:textId="20DDFEBE" w:rsidR="004D6631" w:rsidRDefault="005112A4">
      <w:pPr>
        <w:pStyle w:val="Textbody"/>
        <w:rPr>
          <w:rFonts w:ascii="Calibri" w:hAnsi="Calibri" w:cs="Calibri"/>
          <w:b/>
          <w:bCs/>
          <w:sz w:val="48"/>
          <w:szCs w:val="48"/>
        </w:rPr>
      </w:pPr>
      <w:r>
        <w:rPr>
          <w:rFonts w:ascii="Calibri" w:hAnsi="Calibri" w:cs="Calibri"/>
          <w:b/>
          <w:bCs/>
          <w:sz w:val="48"/>
          <w:szCs w:val="48"/>
        </w:rPr>
        <w:t xml:space="preserve">SMART.NET-IP </w:t>
      </w:r>
      <w:r w:rsidR="00ED418E">
        <w:rPr>
          <w:rFonts w:ascii="Calibri" w:hAnsi="Calibri" w:cs="Calibri"/>
          <w:b/>
          <w:bCs/>
          <w:sz w:val="48"/>
          <w:szCs w:val="48"/>
        </w:rPr>
        <w:t>PC BASED DOOR ACCESS CONTROL</w:t>
      </w:r>
    </w:p>
    <w:p w14:paraId="74A2E4E0" w14:textId="301F2F3A" w:rsidR="004D6631" w:rsidRDefault="00ED418E">
      <w:pPr>
        <w:pStyle w:val="SubtitleCover"/>
        <w:rPr>
          <w:rFonts w:ascii="Calibri" w:hAnsi="Calibri" w:cs="Calibri"/>
          <w:sz w:val="36"/>
          <w:szCs w:val="36"/>
        </w:rPr>
      </w:pPr>
      <w:r>
        <w:rPr>
          <w:rFonts w:ascii="Calibri" w:hAnsi="Calibri" w:cs="Calibri"/>
          <w:sz w:val="36"/>
          <w:szCs w:val="36"/>
        </w:rPr>
        <w:t>DESKTOP – WEB – MOBILE</w:t>
      </w:r>
    </w:p>
    <w:p w14:paraId="74A2E4E1" w14:textId="77777777" w:rsidR="004D6631" w:rsidRDefault="004D6631">
      <w:pPr>
        <w:pStyle w:val="Header"/>
        <w:rPr>
          <w:rFonts w:ascii="Calibri" w:hAnsi="Calibri" w:cs="Calibri"/>
          <w:b/>
          <w:bCs/>
          <w:sz w:val="22"/>
          <w:szCs w:val="22"/>
        </w:rPr>
      </w:pPr>
    </w:p>
    <w:p w14:paraId="74A2E4E2" w14:textId="77777777" w:rsidR="004D6631" w:rsidRDefault="004D6631">
      <w:pPr>
        <w:pStyle w:val="Header"/>
        <w:rPr>
          <w:rFonts w:ascii="Calibri" w:hAnsi="Calibri" w:cs="Calibri"/>
          <w:b/>
          <w:bCs/>
          <w:sz w:val="22"/>
          <w:szCs w:val="22"/>
        </w:rPr>
      </w:pPr>
    </w:p>
    <w:p w14:paraId="74A2E4E4" w14:textId="77777777" w:rsidR="004D6631" w:rsidRPr="00D14685" w:rsidRDefault="004D6631">
      <w:pPr>
        <w:pStyle w:val="Header"/>
        <w:rPr>
          <w:rFonts w:ascii="Calibri" w:hAnsi="Calibri" w:cs="Calibri"/>
          <w:b/>
          <w:bCs/>
          <w:sz w:val="22"/>
          <w:szCs w:val="22"/>
        </w:rPr>
      </w:pPr>
    </w:p>
    <w:p w14:paraId="74A2E4E5" w14:textId="12CCCC03" w:rsidR="004D6631" w:rsidRPr="00D14685" w:rsidRDefault="005F0676">
      <w:pPr>
        <w:pStyle w:val="Header"/>
        <w:rPr>
          <w:rFonts w:ascii="Calibri" w:hAnsi="Calibri" w:cs="Calibri"/>
          <w:b/>
          <w:bCs/>
          <w:sz w:val="22"/>
          <w:szCs w:val="22"/>
        </w:rPr>
      </w:pPr>
      <w:r>
        <w:rPr>
          <w:rFonts w:ascii="Calibri" w:hAnsi="Calibri" w:cs="Calibri"/>
          <w:b/>
          <w:bCs/>
          <w:sz w:val="22"/>
          <w:szCs w:val="22"/>
        </w:rPr>
        <w:t xml:space="preserve"> </w:t>
      </w:r>
      <w:r w:rsidR="00511863" w:rsidRPr="00D14685">
        <w:rPr>
          <w:rFonts w:ascii="Calibri" w:hAnsi="Calibri" w:cs="Calibri"/>
          <w:b/>
          <w:bCs/>
          <w:sz w:val="22"/>
          <w:szCs w:val="22"/>
        </w:rPr>
        <w:t>PLANNIN</w:t>
      </w:r>
      <w:r w:rsidR="00001857">
        <w:rPr>
          <w:rFonts w:ascii="Calibri" w:hAnsi="Calibri" w:cs="Calibri"/>
          <w:b/>
          <w:bCs/>
          <w:sz w:val="22"/>
          <w:szCs w:val="22"/>
        </w:rPr>
        <w:t xml:space="preserve">G &amp; </w:t>
      </w:r>
      <w:r w:rsidR="00ED418E" w:rsidRPr="00D14685">
        <w:rPr>
          <w:rFonts w:ascii="Calibri" w:hAnsi="Calibri" w:cs="Calibri"/>
          <w:b/>
          <w:bCs/>
          <w:sz w:val="22"/>
          <w:szCs w:val="22"/>
        </w:rPr>
        <w:t>Installatio</w:t>
      </w:r>
      <w:r w:rsidR="00001857">
        <w:rPr>
          <w:rFonts w:ascii="Calibri" w:hAnsi="Calibri" w:cs="Calibri"/>
          <w:b/>
          <w:bCs/>
          <w:sz w:val="22"/>
          <w:szCs w:val="22"/>
        </w:rPr>
        <w:t xml:space="preserve">N </w:t>
      </w:r>
      <w:r w:rsidR="00ED418E" w:rsidRPr="00D14685">
        <w:rPr>
          <w:rFonts w:ascii="Calibri" w:hAnsi="Calibri" w:cs="Calibri"/>
          <w:b/>
          <w:bCs/>
          <w:sz w:val="22"/>
          <w:szCs w:val="22"/>
        </w:rPr>
        <w:t>Guide: ISSUE 202</w:t>
      </w:r>
      <w:r w:rsidR="00AB0DE4" w:rsidRPr="00D14685">
        <w:rPr>
          <w:rFonts w:ascii="Calibri" w:hAnsi="Calibri" w:cs="Calibri"/>
          <w:b/>
          <w:bCs/>
          <w:sz w:val="22"/>
          <w:szCs w:val="22"/>
        </w:rPr>
        <w:t>3</w:t>
      </w:r>
      <w:r w:rsidR="00ED418E" w:rsidRPr="00D14685">
        <w:rPr>
          <w:rFonts w:ascii="Calibri" w:hAnsi="Calibri" w:cs="Calibri"/>
          <w:b/>
          <w:bCs/>
          <w:sz w:val="22"/>
          <w:szCs w:val="22"/>
        </w:rPr>
        <w:t>/</w:t>
      </w:r>
      <w:r w:rsidR="00AB0DE4" w:rsidRPr="00D14685">
        <w:rPr>
          <w:rFonts w:ascii="Calibri" w:hAnsi="Calibri" w:cs="Calibri"/>
          <w:b/>
          <w:bCs/>
          <w:sz w:val="22"/>
          <w:szCs w:val="22"/>
        </w:rPr>
        <w:t>1</w:t>
      </w:r>
    </w:p>
    <w:p w14:paraId="74A2E51E" w14:textId="77777777" w:rsidR="00E14695" w:rsidRDefault="00E14695">
      <w:pPr>
        <w:rPr>
          <w:rFonts w:cs="Mangal"/>
          <w:szCs w:val="21"/>
        </w:rPr>
        <w:sectPr w:rsidR="00E14695" w:rsidSect="0083065B">
          <w:headerReference w:type="default" r:id="rId7"/>
          <w:footerReference w:type="default" r:id="rId8"/>
          <w:pgSz w:w="12240" w:h="15840"/>
          <w:pgMar w:top="720" w:right="1200" w:bottom="960" w:left="1200" w:header="720" w:footer="720" w:gutter="0"/>
          <w:pgNumType w:start="1"/>
          <w:cols w:space="720"/>
          <w:titlePg/>
          <w:docGrid w:linePitch="326"/>
        </w:sectPr>
      </w:pPr>
    </w:p>
    <w:p w14:paraId="12814775" w14:textId="77777777" w:rsidR="00220AEE" w:rsidRDefault="00220AEE" w:rsidP="00B94475">
      <w:pPr>
        <w:pStyle w:val="TOC2"/>
        <w:rPr>
          <w:sz w:val="18"/>
          <w:szCs w:val="18"/>
        </w:rPr>
      </w:pPr>
    </w:p>
    <w:p w14:paraId="7BB7F8D4" w14:textId="7A111D3B" w:rsidR="00AB382B" w:rsidRDefault="00AB382B">
      <w:pPr>
        <w:pStyle w:val="TOC2"/>
        <w:rPr>
          <w:rFonts w:eastAsiaTheme="minorEastAsia" w:cstheme="minorBidi"/>
          <w:kern w:val="0"/>
          <w:sz w:val="22"/>
          <w:szCs w:val="22"/>
          <w:lang w:eastAsia="en-GB" w:bidi="ar-SA"/>
        </w:rPr>
      </w:pPr>
      <w:r>
        <w:rPr>
          <w:sz w:val="18"/>
          <w:szCs w:val="18"/>
        </w:rPr>
        <w:lastRenderedPageBreak/>
        <w:fldChar w:fldCharType="begin"/>
      </w:r>
      <w:r>
        <w:rPr>
          <w:sz w:val="18"/>
          <w:szCs w:val="18"/>
        </w:rPr>
        <w:instrText xml:space="preserve"> TOC \o "1-3" \h \z \u </w:instrText>
      </w:r>
      <w:r>
        <w:rPr>
          <w:sz w:val="18"/>
          <w:szCs w:val="18"/>
        </w:rPr>
        <w:fldChar w:fldCharType="separate"/>
      </w:r>
      <w:hyperlink w:anchor="_Toc121929588" w:history="1">
        <w:r w:rsidRPr="00945B06">
          <w:rPr>
            <w:rStyle w:val="Hyperlink"/>
            <w:rFonts w:ascii="Calibri" w:hAnsi="Calibri" w:cs="Calibri"/>
          </w:rPr>
          <w:t>Door Control Unit Installation</w:t>
        </w:r>
        <w:r>
          <w:rPr>
            <w:webHidden/>
          </w:rPr>
          <w:tab/>
        </w:r>
        <w:r>
          <w:rPr>
            <w:webHidden/>
          </w:rPr>
          <w:fldChar w:fldCharType="begin"/>
        </w:r>
        <w:r>
          <w:rPr>
            <w:webHidden/>
          </w:rPr>
          <w:instrText xml:space="preserve"> PAGEREF _Toc121929588 \h </w:instrText>
        </w:r>
        <w:r>
          <w:rPr>
            <w:webHidden/>
          </w:rPr>
        </w:r>
        <w:r>
          <w:rPr>
            <w:webHidden/>
          </w:rPr>
          <w:fldChar w:fldCharType="separate"/>
        </w:r>
        <w:r w:rsidR="00D51851">
          <w:rPr>
            <w:webHidden/>
          </w:rPr>
          <w:t>4</w:t>
        </w:r>
        <w:r>
          <w:rPr>
            <w:webHidden/>
          </w:rPr>
          <w:fldChar w:fldCharType="end"/>
        </w:r>
      </w:hyperlink>
    </w:p>
    <w:p w14:paraId="5BD1C5EA" w14:textId="78182499" w:rsidR="00AB382B" w:rsidRDefault="00000000">
      <w:pPr>
        <w:pStyle w:val="TOC3"/>
        <w:rPr>
          <w:rFonts w:eastAsiaTheme="minorEastAsia" w:cstheme="minorBidi"/>
          <w:kern w:val="0"/>
          <w:sz w:val="22"/>
          <w:szCs w:val="22"/>
          <w:lang w:eastAsia="en-GB" w:bidi="ar-SA"/>
        </w:rPr>
      </w:pPr>
      <w:hyperlink w:anchor="_Toc121929589" w:history="1">
        <w:r w:rsidR="00AB382B" w:rsidRPr="00945B06">
          <w:rPr>
            <w:rStyle w:val="Hyperlink"/>
            <w:rFonts w:ascii="Calibri" w:hAnsi="Calibri" w:cs="Calibri"/>
          </w:rPr>
          <w:t>Planning</w:t>
        </w:r>
        <w:r w:rsidR="00AB382B">
          <w:rPr>
            <w:webHidden/>
          </w:rPr>
          <w:tab/>
        </w:r>
        <w:r w:rsidR="00AB382B">
          <w:rPr>
            <w:webHidden/>
          </w:rPr>
          <w:fldChar w:fldCharType="begin"/>
        </w:r>
        <w:r w:rsidR="00AB382B">
          <w:rPr>
            <w:webHidden/>
          </w:rPr>
          <w:instrText xml:space="preserve"> PAGEREF _Toc121929589 \h </w:instrText>
        </w:r>
        <w:r w:rsidR="00AB382B">
          <w:rPr>
            <w:webHidden/>
          </w:rPr>
        </w:r>
        <w:r w:rsidR="00AB382B">
          <w:rPr>
            <w:webHidden/>
          </w:rPr>
          <w:fldChar w:fldCharType="separate"/>
        </w:r>
        <w:r w:rsidR="00D51851">
          <w:rPr>
            <w:webHidden/>
          </w:rPr>
          <w:t>4</w:t>
        </w:r>
        <w:r w:rsidR="00AB382B">
          <w:rPr>
            <w:webHidden/>
          </w:rPr>
          <w:fldChar w:fldCharType="end"/>
        </w:r>
      </w:hyperlink>
    </w:p>
    <w:p w14:paraId="19A2873D" w14:textId="45C04FD6" w:rsidR="00AB382B" w:rsidRDefault="00000000">
      <w:pPr>
        <w:pStyle w:val="TOC3"/>
        <w:rPr>
          <w:rFonts w:eastAsiaTheme="minorEastAsia" w:cstheme="minorBidi"/>
          <w:kern w:val="0"/>
          <w:sz w:val="22"/>
          <w:szCs w:val="22"/>
          <w:lang w:eastAsia="en-GB" w:bidi="ar-SA"/>
        </w:rPr>
      </w:pPr>
      <w:hyperlink w:anchor="_Toc121929590" w:history="1">
        <w:r w:rsidR="00AB382B" w:rsidRPr="00945B06">
          <w:rPr>
            <w:rStyle w:val="Hyperlink"/>
            <w:rFonts w:ascii="Calibri" w:hAnsi="Calibri" w:cs="Calibri"/>
          </w:rPr>
          <w:t>Power Supply</w:t>
        </w:r>
        <w:r w:rsidR="00AB382B">
          <w:rPr>
            <w:webHidden/>
          </w:rPr>
          <w:tab/>
        </w:r>
        <w:r w:rsidR="00AB382B">
          <w:rPr>
            <w:webHidden/>
          </w:rPr>
          <w:fldChar w:fldCharType="begin"/>
        </w:r>
        <w:r w:rsidR="00AB382B">
          <w:rPr>
            <w:webHidden/>
          </w:rPr>
          <w:instrText xml:space="preserve"> PAGEREF _Toc121929590 \h </w:instrText>
        </w:r>
        <w:r w:rsidR="00AB382B">
          <w:rPr>
            <w:webHidden/>
          </w:rPr>
        </w:r>
        <w:r w:rsidR="00AB382B">
          <w:rPr>
            <w:webHidden/>
          </w:rPr>
          <w:fldChar w:fldCharType="separate"/>
        </w:r>
        <w:r w:rsidR="00D51851">
          <w:rPr>
            <w:webHidden/>
          </w:rPr>
          <w:t>4</w:t>
        </w:r>
        <w:r w:rsidR="00AB382B">
          <w:rPr>
            <w:webHidden/>
          </w:rPr>
          <w:fldChar w:fldCharType="end"/>
        </w:r>
      </w:hyperlink>
    </w:p>
    <w:p w14:paraId="0B2AF1DA" w14:textId="5403B32C" w:rsidR="00AB382B" w:rsidRDefault="00000000">
      <w:pPr>
        <w:pStyle w:val="TOC3"/>
        <w:rPr>
          <w:rFonts w:eastAsiaTheme="minorEastAsia" w:cstheme="minorBidi"/>
          <w:kern w:val="0"/>
          <w:sz w:val="22"/>
          <w:szCs w:val="22"/>
          <w:lang w:eastAsia="en-GB" w:bidi="ar-SA"/>
        </w:rPr>
      </w:pPr>
      <w:hyperlink w:anchor="_Toc121929591" w:history="1">
        <w:r w:rsidR="00AB382B" w:rsidRPr="00945B06">
          <w:rPr>
            <w:rStyle w:val="Hyperlink"/>
            <w:rFonts w:ascii="Calibri" w:hAnsi="Calibri" w:cs="Calibri"/>
          </w:rPr>
          <w:t>Cable &amp; Wiring Choices</w:t>
        </w:r>
        <w:r w:rsidR="00AB382B">
          <w:rPr>
            <w:webHidden/>
          </w:rPr>
          <w:tab/>
        </w:r>
        <w:r w:rsidR="00AB382B">
          <w:rPr>
            <w:webHidden/>
          </w:rPr>
          <w:fldChar w:fldCharType="begin"/>
        </w:r>
        <w:r w:rsidR="00AB382B">
          <w:rPr>
            <w:webHidden/>
          </w:rPr>
          <w:instrText xml:space="preserve"> PAGEREF _Toc121929591 \h </w:instrText>
        </w:r>
        <w:r w:rsidR="00AB382B">
          <w:rPr>
            <w:webHidden/>
          </w:rPr>
        </w:r>
        <w:r w:rsidR="00AB382B">
          <w:rPr>
            <w:webHidden/>
          </w:rPr>
          <w:fldChar w:fldCharType="separate"/>
        </w:r>
        <w:r w:rsidR="00D51851">
          <w:rPr>
            <w:webHidden/>
          </w:rPr>
          <w:t>4</w:t>
        </w:r>
        <w:r w:rsidR="00AB382B">
          <w:rPr>
            <w:webHidden/>
          </w:rPr>
          <w:fldChar w:fldCharType="end"/>
        </w:r>
      </w:hyperlink>
    </w:p>
    <w:p w14:paraId="098CDEA3" w14:textId="13B7C0D4" w:rsidR="00AB382B" w:rsidRDefault="00000000">
      <w:pPr>
        <w:pStyle w:val="TOC3"/>
        <w:rPr>
          <w:rFonts w:eastAsiaTheme="minorEastAsia" w:cstheme="minorBidi"/>
          <w:kern w:val="0"/>
          <w:sz w:val="22"/>
          <w:szCs w:val="22"/>
          <w:lang w:eastAsia="en-GB" w:bidi="ar-SA"/>
        </w:rPr>
      </w:pPr>
      <w:hyperlink w:anchor="_Toc121929592" w:history="1">
        <w:r w:rsidR="00AB382B" w:rsidRPr="00945B06">
          <w:rPr>
            <w:rStyle w:val="Hyperlink"/>
            <w:rFonts w:ascii="Calibri" w:hAnsi="Calibri" w:cs="Calibri"/>
          </w:rPr>
          <w:t>End of Line Termination</w:t>
        </w:r>
        <w:r w:rsidR="00AB382B">
          <w:rPr>
            <w:webHidden/>
          </w:rPr>
          <w:tab/>
        </w:r>
        <w:r w:rsidR="00AB382B">
          <w:rPr>
            <w:webHidden/>
          </w:rPr>
          <w:fldChar w:fldCharType="begin"/>
        </w:r>
        <w:r w:rsidR="00AB382B">
          <w:rPr>
            <w:webHidden/>
          </w:rPr>
          <w:instrText xml:space="preserve"> PAGEREF _Toc121929592 \h </w:instrText>
        </w:r>
        <w:r w:rsidR="00AB382B">
          <w:rPr>
            <w:webHidden/>
          </w:rPr>
        </w:r>
        <w:r w:rsidR="00AB382B">
          <w:rPr>
            <w:webHidden/>
          </w:rPr>
          <w:fldChar w:fldCharType="separate"/>
        </w:r>
        <w:r w:rsidR="00D51851">
          <w:rPr>
            <w:webHidden/>
          </w:rPr>
          <w:t>5</w:t>
        </w:r>
        <w:r w:rsidR="00AB382B">
          <w:rPr>
            <w:webHidden/>
          </w:rPr>
          <w:fldChar w:fldCharType="end"/>
        </w:r>
      </w:hyperlink>
    </w:p>
    <w:p w14:paraId="7C45CDA8" w14:textId="76B89B7B" w:rsidR="00AB382B" w:rsidRDefault="00000000">
      <w:pPr>
        <w:pStyle w:val="TOC3"/>
        <w:rPr>
          <w:rFonts w:eastAsiaTheme="minorEastAsia" w:cstheme="minorBidi"/>
          <w:kern w:val="0"/>
          <w:sz w:val="22"/>
          <w:szCs w:val="22"/>
          <w:lang w:eastAsia="en-GB" w:bidi="ar-SA"/>
        </w:rPr>
      </w:pPr>
      <w:hyperlink w:anchor="_Toc121929593" w:history="1">
        <w:r w:rsidR="00AB382B" w:rsidRPr="00945B06">
          <w:rPr>
            <w:rStyle w:val="Hyperlink"/>
            <w:rFonts w:ascii="Calibri" w:hAnsi="Calibri" w:cs="Calibri"/>
          </w:rPr>
          <w:t>Door Monitor Contact Input</w:t>
        </w:r>
        <w:r w:rsidR="00AB382B">
          <w:rPr>
            <w:webHidden/>
          </w:rPr>
          <w:tab/>
        </w:r>
        <w:r w:rsidR="00AB382B">
          <w:rPr>
            <w:webHidden/>
          </w:rPr>
          <w:fldChar w:fldCharType="begin"/>
        </w:r>
        <w:r w:rsidR="00AB382B">
          <w:rPr>
            <w:webHidden/>
          </w:rPr>
          <w:instrText xml:space="preserve"> PAGEREF _Toc121929593 \h </w:instrText>
        </w:r>
        <w:r w:rsidR="00AB382B">
          <w:rPr>
            <w:webHidden/>
          </w:rPr>
        </w:r>
        <w:r w:rsidR="00AB382B">
          <w:rPr>
            <w:webHidden/>
          </w:rPr>
          <w:fldChar w:fldCharType="separate"/>
        </w:r>
        <w:r w:rsidR="00D51851">
          <w:rPr>
            <w:webHidden/>
          </w:rPr>
          <w:t>5</w:t>
        </w:r>
        <w:r w:rsidR="00AB382B">
          <w:rPr>
            <w:webHidden/>
          </w:rPr>
          <w:fldChar w:fldCharType="end"/>
        </w:r>
      </w:hyperlink>
    </w:p>
    <w:p w14:paraId="1CEF99F3" w14:textId="4254ECFE" w:rsidR="00AB382B" w:rsidRDefault="00000000">
      <w:pPr>
        <w:pStyle w:val="TOC3"/>
        <w:rPr>
          <w:rFonts w:eastAsiaTheme="minorEastAsia" w:cstheme="minorBidi"/>
          <w:kern w:val="0"/>
          <w:sz w:val="22"/>
          <w:szCs w:val="22"/>
          <w:lang w:eastAsia="en-GB" w:bidi="ar-SA"/>
        </w:rPr>
      </w:pPr>
      <w:hyperlink w:anchor="_Toc121929594" w:history="1">
        <w:r w:rsidR="00AB382B" w:rsidRPr="00945B06">
          <w:rPr>
            <w:rStyle w:val="Hyperlink"/>
            <w:rFonts w:ascii="Calibri" w:hAnsi="Calibri" w:cs="Calibri"/>
          </w:rPr>
          <w:t>Alarm Relay Output</w:t>
        </w:r>
        <w:r w:rsidR="00AB382B">
          <w:rPr>
            <w:webHidden/>
          </w:rPr>
          <w:tab/>
        </w:r>
        <w:r w:rsidR="00AB382B">
          <w:rPr>
            <w:webHidden/>
          </w:rPr>
          <w:fldChar w:fldCharType="begin"/>
        </w:r>
        <w:r w:rsidR="00AB382B">
          <w:rPr>
            <w:webHidden/>
          </w:rPr>
          <w:instrText xml:space="preserve"> PAGEREF _Toc121929594 \h </w:instrText>
        </w:r>
        <w:r w:rsidR="00AB382B">
          <w:rPr>
            <w:webHidden/>
          </w:rPr>
        </w:r>
        <w:r w:rsidR="00AB382B">
          <w:rPr>
            <w:webHidden/>
          </w:rPr>
          <w:fldChar w:fldCharType="separate"/>
        </w:r>
        <w:r w:rsidR="00D51851">
          <w:rPr>
            <w:webHidden/>
          </w:rPr>
          <w:t>5</w:t>
        </w:r>
        <w:r w:rsidR="00AB382B">
          <w:rPr>
            <w:webHidden/>
          </w:rPr>
          <w:fldChar w:fldCharType="end"/>
        </w:r>
      </w:hyperlink>
    </w:p>
    <w:p w14:paraId="2EF1B2C1" w14:textId="6757CB25" w:rsidR="00AB382B" w:rsidRDefault="00000000">
      <w:pPr>
        <w:pStyle w:val="TOC3"/>
        <w:rPr>
          <w:rFonts w:eastAsiaTheme="minorEastAsia" w:cstheme="minorBidi"/>
          <w:kern w:val="0"/>
          <w:sz w:val="22"/>
          <w:szCs w:val="22"/>
          <w:lang w:eastAsia="en-GB" w:bidi="ar-SA"/>
        </w:rPr>
      </w:pPr>
      <w:hyperlink w:anchor="_Toc121929595" w:history="1">
        <w:r w:rsidR="00AB382B" w:rsidRPr="00945B06">
          <w:rPr>
            <w:rStyle w:val="Hyperlink"/>
            <w:rFonts w:ascii="Calibri" w:hAnsi="Calibri" w:cs="Calibri"/>
          </w:rPr>
          <w:t>Exit Request Input</w:t>
        </w:r>
        <w:r w:rsidR="00AB382B">
          <w:rPr>
            <w:webHidden/>
          </w:rPr>
          <w:tab/>
        </w:r>
        <w:r w:rsidR="00AB382B">
          <w:rPr>
            <w:webHidden/>
          </w:rPr>
          <w:fldChar w:fldCharType="begin"/>
        </w:r>
        <w:r w:rsidR="00AB382B">
          <w:rPr>
            <w:webHidden/>
          </w:rPr>
          <w:instrText xml:space="preserve"> PAGEREF _Toc121929595 \h </w:instrText>
        </w:r>
        <w:r w:rsidR="00AB382B">
          <w:rPr>
            <w:webHidden/>
          </w:rPr>
        </w:r>
        <w:r w:rsidR="00AB382B">
          <w:rPr>
            <w:webHidden/>
          </w:rPr>
          <w:fldChar w:fldCharType="separate"/>
        </w:r>
        <w:r w:rsidR="00D51851">
          <w:rPr>
            <w:webHidden/>
          </w:rPr>
          <w:t>6</w:t>
        </w:r>
        <w:r w:rsidR="00AB382B">
          <w:rPr>
            <w:webHidden/>
          </w:rPr>
          <w:fldChar w:fldCharType="end"/>
        </w:r>
      </w:hyperlink>
    </w:p>
    <w:p w14:paraId="096367CA" w14:textId="165DC6A6" w:rsidR="00AB382B" w:rsidRDefault="00000000">
      <w:pPr>
        <w:pStyle w:val="TOC3"/>
        <w:rPr>
          <w:rFonts w:eastAsiaTheme="minorEastAsia" w:cstheme="minorBidi"/>
          <w:kern w:val="0"/>
          <w:sz w:val="22"/>
          <w:szCs w:val="22"/>
          <w:lang w:eastAsia="en-GB" w:bidi="ar-SA"/>
        </w:rPr>
      </w:pPr>
      <w:hyperlink w:anchor="_Toc121929596" w:history="1">
        <w:r w:rsidR="00AB382B" w:rsidRPr="00945B06">
          <w:rPr>
            <w:rStyle w:val="Hyperlink"/>
            <w:rFonts w:ascii="Calibri" w:hAnsi="Calibri" w:cs="Calibri"/>
          </w:rPr>
          <w:t>Door Reader Connections</w:t>
        </w:r>
        <w:r w:rsidR="00AB382B">
          <w:rPr>
            <w:webHidden/>
          </w:rPr>
          <w:tab/>
        </w:r>
        <w:r w:rsidR="00AB382B">
          <w:rPr>
            <w:webHidden/>
          </w:rPr>
          <w:fldChar w:fldCharType="begin"/>
        </w:r>
        <w:r w:rsidR="00AB382B">
          <w:rPr>
            <w:webHidden/>
          </w:rPr>
          <w:instrText xml:space="preserve"> PAGEREF _Toc121929596 \h </w:instrText>
        </w:r>
        <w:r w:rsidR="00AB382B">
          <w:rPr>
            <w:webHidden/>
          </w:rPr>
        </w:r>
        <w:r w:rsidR="00AB382B">
          <w:rPr>
            <w:webHidden/>
          </w:rPr>
          <w:fldChar w:fldCharType="separate"/>
        </w:r>
        <w:r w:rsidR="00D51851">
          <w:rPr>
            <w:webHidden/>
          </w:rPr>
          <w:t>6</w:t>
        </w:r>
        <w:r w:rsidR="00AB382B">
          <w:rPr>
            <w:webHidden/>
          </w:rPr>
          <w:fldChar w:fldCharType="end"/>
        </w:r>
      </w:hyperlink>
    </w:p>
    <w:p w14:paraId="45916369" w14:textId="12856F68" w:rsidR="00AB382B" w:rsidRDefault="00000000">
      <w:pPr>
        <w:pStyle w:val="TOC3"/>
        <w:rPr>
          <w:rFonts w:eastAsiaTheme="minorEastAsia" w:cstheme="minorBidi"/>
          <w:kern w:val="0"/>
          <w:sz w:val="22"/>
          <w:szCs w:val="22"/>
          <w:lang w:eastAsia="en-GB" w:bidi="ar-SA"/>
        </w:rPr>
      </w:pPr>
      <w:hyperlink w:anchor="_Toc121929597" w:history="1">
        <w:r w:rsidR="00AB382B" w:rsidRPr="00945B06">
          <w:rPr>
            <w:rStyle w:val="Hyperlink"/>
            <w:rFonts w:ascii="Calibri" w:hAnsi="Calibri" w:cs="Calibri"/>
          </w:rPr>
          <w:t>Important Door Control Unit Installation Checklist</w:t>
        </w:r>
        <w:r w:rsidR="00AB382B">
          <w:rPr>
            <w:webHidden/>
          </w:rPr>
          <w:tab/>
        </w:r>
        <w:r w:rsidR="00AB382B">
          <w:rPr>
            <w:webHidden/>
          </w:rPr>
          <w:fldChar w:fldCharType="begin"/>
        </w:r>
        <w:r w:rsidR="00AB382B">
          <w:rPr>
            <w:webHidden/>
          </w:rPr>
          <w:instrText xml:space="preserve"> PAGEREF _Toc121929597 \h </w:instrText>
        </w:r>
        <w:r w:rsidR="00AB382B">
          <w:rPr>
            <w:webHidden/>
          </w:rPr>
        </w:r>
        <w:r w:rsidR="00AB382B">
          <w:rPr>
            <w:webHidden/>
          </w:rPr>
          <w:fldChar w:fldCharType="separate"/>
        </w:r>
        <w:r w:rsidR="00D51851">
          <w:rPr>
            <w:webHidden/>
          </w:rPr>
          <w:t>7</w:t>
        </w:r>
        <w:r w:rsidR="00AB382B">
          <w:rPr>
            <w:webHidden/>
          </w:rPr>
          <w:fldChar w:fldCharType="end"/>
        </w:r>
      </w:hyperlink>
    </w:p>
    <w:p w14:paraId="759F815E" w14:textId="0693FA06" w:rsidR="00AB382B" w:rsidRDefault="00000000">
      <w:pPr>
        <w:pStyle w:val="TOC3"/>
        <w:rPr>
          <w:rFonts w:eastAsiaTheme="minorEastAsia" w:cstheme="minorBidi"/>
          <w:kern w:val="0"/>
          <w:sz w:val="22"/>
          <w:szCs w:val="22"/>
          <w:lang w:eastAsia="en-GB" w:bidi="ar-SA"/>
        </w:rPr>
      </w:pPr>
      <w:hyperlink w:anchor="_Toc121929598" w:history="1">
        <w:r w:rsidR="00AB382B" w:rsidRPr="00945B06">
          <w:rPr>
            <w:rStyle w:val="Hyperlink"/>
            <w:rFonts w:ascii="Calibri" w:hAnsi="Calibri" w:cs="Calibri"/>
          </w:rPr>
          <w:t>Testing a DCU Door Control Unit Installation Locally</w:t>
        </w:r>
        <w:r w:rsidR="00AB382B">
          <w:rPr>
            <w:webHidden/>
          </w:rPr>
          <w:tab/>
        </w:r>
        <w:r w:rsidR="00AB382B">
          <w:rPr>
            <w:webHidden/>
          </w:rPr>
          <w:fldChar w:fldCharType="begin"/>
        </w:r>
        <w:r w:rsidR="00AB382B">
          <w:rPr>
            <w:webHidden/>
          </w:rPr>
          <w:instrText xml:space="preserve"> PAGEREF _Toc121929598 \h </w:instrText>
        </w:r>
        <w:r w:rsidR="00AB382B">
          <w:rPr>
            <w:webHidden/>
          </w:rPr>
        </w:r>
        <w:r w:rsidR="00AB382B">
          <w:rPr>
            <w:webHidden/>
          </w:rPr>
          <w:fldChar w:fldCharType="separate"/>
        </w:r>
        <w:r w:rsidR="00D51851">
          <w:rPr>
            <w:webHidden/>
          </w:rPr>
          <w:t>7</w:t>
        </w:r>
        <w:r w:rsidR="00AB382B">
          <w:rPr>
            <w:webHidden/>
          </w:rPr>
          <w:fldChar w:fldCharType="end"/>
        </w:r>
      </w:hyperlink>
    </w:p>
    <w:p w14:paraId="0332E545" w14:textId="618B54DA" w:rsidR="00AB382B" w:rsidRDefault="00000000">
      <w:pPr>
        <w:pStyle w:val="TOC3"/>
        <w:rPr>
          <w:rFonts w:eastAsiaTheme="minorEastAsia" w:cstheme="minorBidi"/>
          <w:kern w:val="0"/>
          <w:sz w:val="22"/>
          <w:szCs w:val="22"/>
          <w:lang w:eastAsia="en-GB" w:bidi="ar-SA"/>
        </w:rPr>
      </w:pPr>
      <w:hyperlink w:anchor="_Toc121929599" w:history="1">
        <w:r w:rsidR="00AB382B" w:rsidRPr="00945B06">
          <w:rPr>
            <w:rStyle w:val="Hyperlink"/>
            <w:rFonts w:ascii="Calibri" w:hAnsi="Calibri" w:cs="Calibri"/>
          </w:rPr>
          <w:t>Door Control Unit Serial Address</w:t>
        </w:r>
        <w:r w:rsidR="00AB382B">
          <w:rPr>
            <w:webHidden/>
          </w:rPr>
          <w:tab/>
        </w:r>
        <w:r w:rsidR="00AB382B">
          <w:rPr>
            <w:webHidden/>
          </w:rPr>
          <w:fldChar w:fldCharType="begin"/>
        </w:r>
        <w:r w:rsidR="00AB382B">
          <w:rPr>
            <w:webHidden/>
          </w:rPr>
          <w:instrText xml:space="preserve"> PAGEREF _Toc121929599 \h </w:instrText>
        </w:r>
        <w:r w:rsidR="00AB382B">
          <w:rPr>
            <w:webHidden/>
          </w:rPr>
        </w:r>
        <w:r w:rsidR="00AB382B">
          <w:rPr>
            <w:webHidden/>
          </w:rPr>
          <w:fldChar w:fldCharType="separate"/>
        </w:r>
        <w:r w:rsidR="00D51851">
          <w:rPr>
            <w:webHidden/>
          </w:rPr>
          <w:t>8</w:t>
        </w:r>
        <w:r w:rsidR="00AB382B">
          <w:rPr>
            <w:webHidden/>
          </w:rPr>
          <w:fldChar w:fldCharType="end"/>
        </w:r>
      </w:hyperlink>
    </w:p>
    <w:p w14:paraId="52922DC1" w14:textId="5D006175" w:rsidR="00AB382B" w:rsidRDefault="00000000">
      <w:pPr>
        <w:pStyle w:val="TOC3"/>
        <w:rPr>
          <w:rFonts w:eastAsiaTheme="minorEastAsia" w:cstheme="minorBidi"/>
          <w:kern w:val="0"/>
          <w:sz w:val="22"/>
          <w:szCs w:val="22"/>
          <w:lang w:eastAsia="en-GB" w:bidi="ar-SA"/>
        </w:rPr>
      </w:pPr>
      <w:hyperlink w:anchor="_Toc121929600" w:history="1">
        <w:r w:rsidR="00AB382B" w:rsidRPr="00945B06">
          <w:rPr>
            <w:rStyle w:val="Hyperlink"/>
            <w:rFonts w:ascii="Calibri" w:hAnsi="Calibri" w:cs="Calibri"/>
          </w:rPr>
          <w:t>Door Control Unit Wiring Diagram</w:t>
        </w:r>
        <w:r w:rsidR="00AB382B">
          <w:rPr>
            <w:webHidden/>
          </w:rPr>
          <w:tab/>
        </w:r>
        <w:r w:rsidR="00AB382B">
          <w:rPr>
            <w:webHidden/>
          </w:rPr>
          <w:fldChar w:fldCharType="begin"/>
        </w:r>
        <w:r w:rsidR="00AB382B">
          <w:rPr>
            <w:webHidden/>
          </w:rPr>
          <w:instrText xml:space="preserve"> PAGEREF _Toc121929600 \h </w:instrText>
        </w:r>
        <w:r w:rsidR="00AB382B">
          <w:rPr>
            <w:webHidden/>
          </w:rPr>
        </w:r>
        <w:r w:rsidR="00AB382B">
          <w:rPr>
            <w:webHidden/>
          </w:rPr>
          <w:fldChar w:fldCharType="separate"/>
        </w:r>
        <w:r w:rsidR="00D51851">
          <w:rPr>
            <w:webHidden/>
          </w:rPr>
          <w:t>9</w:t>
        </w:r>
        <w:r w:rsidR="00AB382B">
          <w:rPr>
            <w:webHidden/>
          </w:rPr>
          <w:fldChar w:fldCharType="end"/>
        </w:r>
      </w:hyperlink>
    </w:p>
    <w:p w14:paraId="4CF22CF7" w14:textId="2359877D" w:rsidR="00AB382B" w:rsidRDefault="00000000">
      <w:pPr>
        <w:pStyle w:val="TOC2"/>
        <w:rPr>
          <w:rFonts w:eastAsiaTheme="minorEastAsia" w:cstheme="minorBidi"/>
          <w:kern w:val="0"/>
          <w:sz w:val="22"/>
          <w:szCs w:val="22"/>
          <w:lang w:eastAsia="en-GB" w:bidi="ar-SA"/>
        </w:rPr>
      </w:pPr>
      <w:hyperlink w:anchor="_Toc121929601" w:history="1">
        <w:r w:rsidR="00AB382B" w:rsidRPr="00945B06">
          <w:rPr>
            <w:rStyle w:val="Hyperlink"/>
            <w:rFonts w:ascii="Calibri" w:hAnsi="Calibri" w:cs="Calibri"/>
          </w:rPr>
          <w:t>USB-485-ISO-TB Boxed Isolated Network Adapter Interface</w:t>
        </w:r>
        <w:r w:rsidR="00AB382B">
          <w:rPr>
            <w:webHidden/>
          </w:rPr>
          <w:tab/>
        </w:r>
        <w:r w:rsidR="00AB382B">
          <w:rPr>
            <w:webHidden/>
          </w:rPr>
          <w:fldChar w:fldCharType="begin"/>
        </w:r>
        <w:r w:rsidR="00AB382B">
          <w:rPr>
            <w:webHidden/>
          </w:rPr>
          <w:instrText xml:space="preserve"> PAGEREF _Toc121929601 \h </w:instrText>
        </w:r>
        <w:r w:rsidR="00AB382B">
          <w:rPr>
            <w:webHidden/>
          </w:rPr>
        </w:r>
        <w:r w:rsidR="00AB382B">
          <w:rPr>
            <w:webHidden/>
          </w:rPr>
          <w:fldChar w:fldCharType="separate"/>
        </w:r>
        <w:r w:rsidR="00D51851">
          <w:rPr>
            <w:webHidden/>
          </w:rPr>
          <w:t>10</w:t>
        </w:r>
        <w:r w:rsidR="00AB382B">
          <w:rPr>
            <w:webHidden/>
          </w:rPr>
          <w:fldChar w:fldCharType="end"/>
        </w:r>
      </w:hyperlink>
    </w:p>
    <w:p w14:paraId="01B3E723" w14:textId="34E933DC" w:rsidR="00AB382B" w:rsidRDefault="00000000">
      <w:pPr>
        <w:pStyle w:val="TOC3"/>
        <w:rPr>
          <w:rFonts w:eastAsiaTheme="minorEastAsia" w:cstheme="minorBidi"/>
          <w:kern w:val="0"/>
          <w:sz w:val="22"/>
          <w:szCs w:val="22"/>
          <w:lang w:eastAsia="en-GB" w:bidi="ar-SA"/>
        </w:rPr>
      </w:pPr>
      <w:hyperlink w:anchor="_Toc121929602" w:history="1">
        <w:r w:rsidR="00AB382B" w:rsidRPr="00945B06">
          <w:rPr>
            <w:rStyle w:val="Hyperlink"/>
            <w:rFonts w:ascii="Calibri" w:hAnsi="Calibri" w:cs="Calibri"/>
          </w:rPr>
          <w:t>Power Source</w:t>
        </w:r>
        <w:r w:rsidR="00AB382B">
          <w:rPr>
            <w:webHidden/>
          </w:rPr>
          <w:tab/>
        </w:r>
        <w:r w:rsidR="00AB382B">
          <w:rPr>
            <w:webHidden/>
          </w:rPr>
          <w:fldChar w:fldCharType="begin"/>
        </w:r>
        <w:r w:rsidR="00AB382B">
          <w:rPr>
            <w:webHidden/>
          </w:rPr>
          <w:instrText xml:space="preserve"> PAGEREF _Toc121929602 \h </w:instrText>
        </w:r>
        <w:r w:rsidR="00AB382B">
          <w:rPr>
            <w:webHidden/>
          </w:rPr>
        </w:r>
        <w:r w:rsidR="00AB382B">
          <w:rPr>
            <w:webHidden/>
          </w:rPr>
          <w:fldChar w:fldCharType="separate"/>
        </w:r>
        <w:r w:rsidR="00D51851">
          <w:rPr>
            <w:webHidden/>
          </w:rPr>
          <w:t>10</w:t>
        </w:r>
        <w:r w:rsidR="00AB382B">
          <w:rPr>
            <w:webHidden/>
          </w:rPr>
          <w:fldChar w:fldCharType="end"/>
        </w:r>
      </w:hyperlink>
    </w:p>
    <w:p w14:paraId="6DB6D04D" w14:textId="08955989" w:rsidR="00AB382B" w:rsidRDefault="00000000">
      <w:pPr>
        <w:pStyle w:val="TOC3"/>
        <w:rPr>
          <w:rFonts w:eastAsiaTheme="minorEastAsia" w:cstheme="minorBidi"/>
          <w:kern w:val="0"/>
          <w:sz w:val="22"/>
          <w:szCs w:val="22"/>
          <w:lang w:eastAsia="en-GB" w:bidi="ar-SA"/>
        </w:rPr>
      </w:pPr>
      <w:hyperlink w:anchor="_Toc121929603" w:history="1">
        <w:r w:rsidR="00AB382B" w:rsidRPr="00945B06">
          <w:rPr>
            <w:rStyle w:val="Hyperlink"/>
            <w:rFonts w:ascii="Calibri" w:hAnsi="Calibri" w:cs="Calibri"/>
          </w:rPr>
          <w:t>Connections</w:t>
        </w:r>
        <w:r w:rsidR="00AB382B">
          <w:rPr>
            <w:webHidden/>
          </w:rPr>
          <w:tab/>
        </w:r>
        <w:r w:rsidR="00AB382B">
          <w:rPr>
            <w:webHidden/>
          </w:rPr>
          <w:fldChar w:fldCharType="begin"/>
        </w:r>
        <w:r w:rsidR="00AB382B">
          <w:rPr>
            <w:webHidden/>
          </w:rPr>
          <w:instrText xml:space="preserve"> PAGEREF _Toc121929603 \h </w:instrText>
        </w:r>
        <w:r w:rsidR="00AB382B">
          <w:rPr>
            <w:webHidden/>
          </w:rPr>
        </w:r>
        <w:r w:rsidR="00AB382B">
          <w:rPr>
            <w:webHidden/>
          </w:rPr>
          <w:fldChar w:fldCharType="separate"/>
        </w:r>
        <w:r w:rsidR="00D51851">
          <w:rPr>
            <w:webHidden/>
          </w:rPr>
          <w:t>10</w:t>
        </w:r>
        <w:r w:rsidR="00AB382B">
          <w:rPr>
            <w:webHidden/>
          </w:rPr>
          <w:fldChar w:fldCharType="end"/>
        </w:r>
      </w:hyperlink>
    </w:p>
    <w:p w14:paraId="196208B9" w14:textId="4C838B51" w:rsidR="00AB382B" w:rsidRDefault="00000000">
      <w:pPr>
        <w:pStyle w:val="TOC3"/>
        <w:rPr>
          <w:rFonts w:eastAsiaTheme="minorEastAsia" w:cstheme="minorBidi"/>
          <w:kern w:val="0"/>
          <w:sz w:val="22"/>
          <w:szCs w:val="22"/>
          <w:lang w:eastAsia="en-GB" w:bidi="ar-SA"/>
        </w:rPr>
      </w:pPr>
      <w:hyperlink w:anchor="_Toc121929604" w:history="1">
        <w:r w:rsidR="00AB382B" w:rsidRPr="00945B06">
          <w:rPr>
            <w:rStyle w:val="Hyperlink"/>
            <w:rFonts w:ascii="Calibri" w:hAnsi="Calibri" w:cs="Calibri"/>
          </w:rPr>
          <w:t>Interface Commissioning</w:t>
        </w:r>
        <w:r w:rsidR="00AB382B">
          <w:rPr>
            <w:webHidden/>
          </w:rPr>
          <w:tab/>
        </w:r>
        <w:r w:rsidR="00AB382B">
          <w:rPr>
            <w:webHidden/>
          </w:rPr>
          <w:fldChar w:fldCharType="begin"/>
        </w:r>
        <w:r w:rsidR="00AB382B">
          <w:rPr>
            <w:webHidden/>
          </w:rPr>
          <w:instrText xml:space="preserve"> PAGEREF _Toc121929604 \h </w:instrText>
        </w:r>
        <w:r w:rsidR="00AB382B">
          <w:rPr>
            <w:webHidden/>
          </w:rPr>
        </w:r>
        <w:r w:rsidR="00AB382B">
          <w:rPr>
            <w:webHidden/>
          </w:rPr>
          <w:fldChar w:fldCharType="separate"/>
        </w:r>
        <w:r w:rsidR="00D51851">
          <w:rPr>
            <w:webHidden/>
          </w:rPr>
          <w:t>10</w:t>
        </w:r>
        <w:r w:rsidR="00AB382B">
          <w:rPr>
            <w:webHidden/>
          </w:rPr>
          <w:fldChar w:fldCharType="end"/>
        </w:r>
      </w:hyperlink>
    </w:p>
    <w:p w14:paraId="60F5573B" w14:textId="0E77D030" w:rsidR="00AB382B" w:rsidRDefault="00000000">
      <w:pPr>
        <w:pStyle w:val="TOC2"/>
        <w:rPr>
          <w:rFonts w:eastAsiaTheme="minorEastAsia" w:cstheme="minorBidi"/>
          <w:kern w:val="0"/>
          <w:sz w:val="22"/>
          <w:szCs w:val="22"/>
          <w:lang w:eastAsia="en-GB" w:bidi="ar-SA"/>
        </w:rPr>
      </w:pPr>
      <w:hyperlink w:anchor="_Toc121929605" w:history="1">
        <w:r w:rsidR="00AB382B" w:rsidRPr="00945B06">
          <w:rPr>
            <w:rStyle w:val="Hyperlink"/>
            <w:rFonts w:ascii="Calibri" w:hAnsi="Calibri" w:cs="Calibri"/>
          </w:rPr>
          <w:t>LAN-IP-485-TB Boxed Isolated Network Adapter Interface</w:t>
        </w:r>
        <w:r w:rsidR="00AB382B">
          <w:rPr>
            <w:webHidden/>
          </w:rPr>
          <w:tab/>
        </w:r>
        <w:r w:rsidR="00AB382B">
          <w:rPr>
            <w:webHidden/>
          </w:rPr>
          <w:fldChar w:fldCharType="begin"/>
        </w:r>
        <w:r w:rsidR="00AB382B">
          <w:rPr>
            <w:webHidden/>
          </w:rPr>
          <w:instrText xml:space="preserve"> PAGEREF _Toc121929605 \h </w:instrText>
        </w:r>
        <w:r w:rsidR="00AB382B">
          <w:rPr>
            <w:webHidden/>
          </w:rPr>
        </w:r>
        <w:r w:rsidR="00AB382B">
          <w:rPr>
            <w:webHidden/>
          </w:rPr>
          <w:fldChar w:fldCharType="separate"/>
        </w:r>
        <w:r w:rsidR="00D51851">
          <w:rPr>
            <w:webHidden/>
          </w:rPr>
          <w:t>11</w:t>
        </w:r>
        <w:r w:rsidR="00AB382B">
          <w:rPr>
            <w:webHidden/>
          </w:rPr>
          <w:fldChar w:fldCharType="end"/>
        </w:r>
      </w:hyperlink>
    </w:p>
    <w:p w14:paraId="3F204AD9" w14:textId="68B86616" w:rsidR="00AB382B" w:rsidRDefault="00000000">
      <w:pPr>
        <w:pStyle w:val="TOC3"/>
        <w:rPr>
          <w:rFonts w:eastAsiaTheme="minorEastAsia" w:cstheme="minorBidi"/>
          <w:kern w:val="0"/>
          <w:sz w:val="22"/>
          <w:szCs w:val="22"/>
          <w:lang w:eastAsia="en-GB" w:bidi="ar-SA"/>
        </w:rPr>
      </w:pPr>
      <w:hyperlink w:anchor="_Toc121929606" w:history="1">
        <w:r w:rsidR="00AB382B" w:rsidRPr="00945B06">
          <w:rPr>
            <w:rStyle w:val="Hyperlink"/>
            <w:rFonts w:ascii="Calibri" w:hAnsi="Calibri" w:cs="Calibri"/>
          </w:rPr>
          <w:t>Power Source</w:t>
        </w:r>
        <w:r w:rsidR="00AB382B">
          <w:rPr>
            <w:webHidden/>
          </w:rPr>
          <w:tab/>
        </w:r>
        <w:r w:rsidR="00AB382B">
          <w:rPr>
            <w:webHidden/>
          </w:rPr>
          <w:fldChar w:fldCharType="begin"/>
        </w:r>
        <w:r w:rsidR="00AB382B">
          <w:rPr>
            <w:webHidden/>
          </w:rPr>
          <w:instrText xml:space="preserve"> PAGEREF _Toc121929606 \h </w:instrText>
        </w:r>
        <w:r w:rsidR="00AB382B">
          <w:rPr>
            <w:webHidden/>
          </w:rPr>
        </w:r>
        <w:r w:rsidR="00AB382B">
          <w:rPr>
            <w:webHidden/>
          </w:rPr>
          <w:fldChar w:fldCharType="separate"/>
        </w:r>
        <w:r w:rsidR="00D51851">
          <w:rPr>
            <w:webHidden/>
          </w:rPr>
          <w:t>11</w:t>
        </w:r>
        <w:r w:rsidR="00AB382B">
          <w:rPr>
            <w:webHidden/>
          </w:rPr>
          <w:fldChar w:fldCharType="end"/>
        </w:r>
      </w:hyperlink>
    </w:p>
    <w:p w14:paraId="54E44D8F" w14:textId="50E54744" w:rsidR="00AB382B" w:rsidRDefault="00000000">
      <w:pPr>
        <w:pStyle w:val="TOC3"/>
        <w:rPr>
          <w:rFonts w:eastAsiaTheme="minorEastAsia" w:cstheme="minorBidi"/>
          <w:kern w:val="0"/>
          <w:sz w:val="22"/>
          <w:szCs w:val="22"/>
          <w:lang w:eastAsia="en-GB" w:bidi="ar-SA"/>
        </w:rPr>
      </w:pPr>
      <w:hyperlink w:anchor="_Toc121929607" w:history="1">
        <w:r w:rsidR="00AB382B" w:rsidRPr="00945B06">
          <w:rPr>
            <w:rStyle w:val="Hyperlink"/>
            <w:rFonts w:ascii="Calibri" w:hAnsi="Calibri" w:cs="Calibri"/>
          </w:rPr>
          <w:t>Connections</w:t>
        </w:r>
        <w:r w:rsidR="00AB382B">
          <w:rPr>
            <w:webHidden/>
          </w:rPr>
          <w:tab/>
        </w:r>
        <w:r w:rsidR="00AB382B">
          <w:rPr>
            <w:webHidden/>
          </w:rPr>
          <w:fldChar w:fldCharType="begin"/>
        </w:r>
        <w:r w:rsidR="00AB382B">
          <w:rPr>
            <w:webHidden/>
          </w:rPr>
          <w:instrText xml:space="preserve"> PAGEREF _Toc121929607 \h </w:instrText>
        </w:r>
        <w:r w:rsidR="00AB382B">
          <w:rPr>
            <w:webHidden/>
          </w:rPr>
        </w:r>
        <w:r w:rsidR="00AB382B">
          <w:rPr>
            <w:webHidden/>
          </w:rPr>
          <w:fldChar w:fldCharType="separate"/>
        </w:r>
        <w:r w:rsidR="00D51851">
          <w:rPr>
            <w:webHidden/>
          </w:rPr>
          <w:t>11</w:t>
        </w:r>
        <w:r w:rsidR="00AB382B">
          <w:rPr>
            <w:webHidden/>
          </w:rPr>
          <w:fldChar w:fldCharType="end"/>
        </w:r>
      </w:hyperlink>
    </w:p>
    <w:p w14:paraId="558041E9" w14:textId="234BE610" w:rsidR="00AB382B" w:rsidRDefault="00000000">
      <w:pPr>
        <w:pStyle w:val="TOC3"/>
        <w:rPr>
          <w:rFonts w:eastAsiaTheme="minorEastAsia" w:cstheme="minorBidi"/>
          <w:kern w:val="0"/>
          <w:sz w:val="22"/>
          <w:szCs w:val="22"/>
          <w:lang w:eastAsia="en-GB" w:bidi="ar-SA"/>
        </w:rPr>
      </w:pPr>
      <w:hyperlink w:anchor="_Toc121929608" w:history="1">
        <w:r w:rsidR="00AB382B" w:rsidRPr="00945B06">
          <w:rPr>
            <w:rStyle w:val="Hyperlink"/>
            <w:rFonts w:ascii="Calibri" w:hAnsi="Calibri" w:cs="Calibri"/>
          </w:rPr>
          <w:t>Status LED’s</w:t>
        </w:r>
        <w:r w:rsidR="00AB382B">
          <w:rPr>
            <w:webHidden/>
          </w:rPr>
          <w:tab/>
        </w:r>
        <w:r w:rsidR="00AB382B">
          <w:rPr>
            <w:webHidden/>
          </w:rPr>
          <w:fldChar w:fldCharType="begin"/>
        </w:r>
        <w:r w:rsidR="00AB382B">
          <w:rPr>
            <w:webHidden/>
          </w:rPr>
          <w:instrText xml:space="preserve"> PAGEREF _Toc121929608 \h </w:instrText>
        </w:r>
        <w:r w:rsidR="00AB382B">
          <w:rPr>
            <w:webHidden/>
          </w:rPr>
        </w:r>
        <w:r w:rsidR="00AB382B">
          <w:rPr>
            <w:webHidden/>
          </w:rPr>
          <w:fldChar w:fldCharType="separate"/>
        </w:r>
        <w:r w:rsidR="00D51851">
          <w:rPr>
            <w:webHidden/>
          </w:rPr>
          <w:t>12</w:t>
        </w:r>
        <w:r w:rsidR="00AB382B">
          <w:rPr>
            <w:webHidden/>
          </w:rPr>
          <w:fldChar w:fldCharType="end"/>
        </w:r>
      </w:hyperlink>
    </w:p>
    <w:p w14:paraId="346D751E" w14:textId="097E333A" w:rsidR="00AB382B" w:rsidRDefault="00000000">
      <w:pPr>
        <w:pStyle w:val="TOC3"/>
        <w:rPr>
          <w:rFonts w:eastAsiaTheme="minorEastAsia" w:cstheme="minorBidi"/>
          <w:kern w:val="0"/>
          <w:sz w:val="22"/>
          <w:szCs w:val="22"/>
          <w:lang w:eastAsia="en-GB" w:bidi="ar-SA"/>
        </w:rPr>
      </w:pPr>
      <w:hyperlink w:anchor="_Toc121929609" w:history="1">
        <w:r w:rsidR="00AB382B" w:rsidRPr="00945B06">
          <w:rPr>
            <w:rStyle w:val="Hyperlink"/>
            <w:rFonts w:ascii="Calibri" w:hAnsi="Calibri" w:cs="Calibri"/>
          </w:rPr>
          <w:t>Removable PCB Links</w:t>
        </w:r>
        <w:r w:rsidR="00AB382B">
          <w:rPr>
            <w:webHidden/>
          </w:rPr>
          <w:tab/>
        </w:r>
        <w:r w:rsidR="00AB382B">
          <w:rPr>
            <w:webHidden/>
          </w:rPr>
          <w:fldChar w:fldCharType="begin"/>
        </w:r>
        <w:r w:rsidR="00AB382B">
          <w:rPr>
            <w:webHidden/>
          </w:rPr>
          <w:instrText xml:space="preserve"> PAGEREF _Toc121929609 \h </w:instrText>
        </w:r>
        <w:r w:rsidR="00AB382B">
          <w:rPr>
            <w:webHidden/>
          </w:rPr>
        </w:r>
        <w:r w:rsidR="00AB382B">
          <w:rPr>
            <w:webHidden/>
          </w:rPr>
          <w:fldChar w:fldCharType="separate"/>
        </w:r>
        <w:r w:rsidR="00D51851">
          <w:rPr>
            <w:webHidden/>
          </w:rPr>
          <w:t>12</w:t>
        </w:r>
        <w:r w:rsidR="00AB382B">
          <w:rPr>
            <w:webHidden/>
          </w:rPr>
          <w:fldChar w:fldCharType="end"/>
        </w:r>
      </w:hyperlink>
    </w:p>
    <w:p w14:paraId="6632C1D5" w14:textId="4C3FA2BD" w:rsidR="00AB382B" w:rsidRDefault="00000000">
      <w:pPr>
        <w:pStyle w:val="TOC3"/>
        <w:rPr>
          <w:rFonts w:eastAsiaTheme="minorEastAsia" w:cstheme="minorBidi"/>
          <w:kern w:val="0"/>
          <w:sz w:val="22"/>
          <w:szCs w:val="22"/>
          <w:lang w:eastAsia="en-GB" w:bidi="ar-SA"/>
        </w:rPr>
      </w:pPr>
      <w:hyperlink w:anchor="_Toc121929610" w:history="1">
        <w:r w:rsidR="00AB382B" w:rsidRPr="00945B06">
          <w:rPr>
            <w:rStyle w:val="Hyperlink"/>
            <w:rFonts w:ascii="Calibri" w:hAnsi="Calibri" w:cs="Calibri"/>
          </w:rPr>
          <w:t>Adapter IP Addressing</w:t>
        </w:r>
        <w:r w:rsidR="00AB382B">
          <w:rPr>
            <w:webHidden/>
          </w:rPr>
          <w:tab/>
        </w:r>
        <w:r w:rsidR="00AB382B">
          <w:rPr>
            <w:webHidden/>
          </w:rPr>
          <w:fldChar w:fldCharType="begin"/>
        </w:r>
        <w:r w:rsidR="00AB382B">
          <w:rPr>
            <w:webHidden/>
          </w:rPr>
          <w:instrText xml:space="preserve"> PAGEREF _Toc121929610 \h </w:instrText>
        </w:r>
        <w:r w:rsidR="00AB382B">
          <w:rPr>
            <w:webHidden/>
          </w:rPr>
        </w:r>
        <w:r w:rsidR="00AB382B">
          <w:rPr>
            <w:webHidden/>
          </w:rPr>
          <w:fldChar w:fldCharType="separate"/>
        </w:r>
        <w:r w:rsidR="00D51851">
          <w:rPr>
            <w:webHidden/>
          </w:rPr>
          <w:t>12</w:t>
        </w:r>
        <w:r w:rsidR="00AB382B">
          <w:rPr>
            <w:webHidden/>
          </w:rPr>
          <w:fldChar w:fldCharType="end"/>
        </w:r>
      </w:hyperlink>
    </w:p>
    <w:p w14:paraId="44430296" w14:textId="4A5B831F" w:rsidR="00AB382B" w:rsidRDefault="00000000">
      <w:pPr>
        <w:pStyle w:val="TOC3"/>
        <w:rPr>
          <w:rFonts w:eastAsiaTheme="minorEastAsia" w:cstheme="minorBidi"/>
          <w:kern w:val="0"/>
          <w:sz w:val="22"/>
          <w:szCs w:val="22"/>
          <w:lang w:eastAsia="en-GB" w:bidi="ar-SA"/>
        </w:rPr>
      </w:pPr>
      <w:hyperlink w:anchor="_Toc121929611" w:history="1">
        <w:r w:rsidR="00AB382B" w:rsidRPr="00945B06">
          <w:rPr>
            <w:rStyle w:val="Hyperlink"/>
            <w:rFonts w:ascii="Calibri" w:hAnsi="Calibri" w:cs="Calibri"/>
          </w:rPr>
          <w:t>Firewall Considerations</w:t>
        </w:r>
        <w:r w:rsidR="00AB382B">
          <w:rPr>
            <w:webHidden/>
          </w:rPr>
          <w:tab/>
        </w:r>
        <w:r w:rsidR="00AB382B">
          <w:rPr>
            <w:webHidden/>
          </w:rPr>
          <w:fldChar w:fldCharType="begin"/>
        </w:r>
        <w:r w:rsidR="00AB382B">
          <w:rPr>
            <w:webHidden/>
          </w:rPr>
          <w:instrText xml:space="preserve"> PAGEREF _Toc121929611 \h </w:instrText>
        </w:r>
        <w:r w:rsidR="00AB382B">
          <w:rPr>
            <w:webHidden/>
          </w:rPr>
        </w:r>
        <w:r w:rsidR="00AB382B">
          <w:rPr>
            <w:webHidden/>
          </w:rPr>
          <w:fldChar w:fldCharType="separate"/>
        </w:r>
        <w:r w:rsidR="00D51851">
          <w:rPr>
            <w:webHidden/>
          </w:rPr>
          <w:t>13</w:t>
        </w:r>
        <w:r w:rsidR="00AB382B">
          <w:rPr>
            <w:webHidden/>
          </w:rPr>
          <w:fldChar w:fldCharType="end"/>
        </w:r>
      </w:hyperlink>
    </w:p>
    <w:p w14:paraId="59C71825" w14:textId="3A159B41" w:rsidR="00AB382B" w:rsidRDefault="00000000">
      <w:pPr>
        <w:pStyle w:val="TOC2"/>
        <w:rPr>
          <w:rFonts w:eastAsiaTheme="minorEastAsia" w:cstheme="minorBidi"/>
          <w:kern w:val="0"/>
          <w:sz w:val="22"/>
          <w:szCs w:val="22"/>
          <w:lang w:eastAsia="en-GB" w:bidi="ar-SA"/>
        </w:rPr>
      </w:pPr>
      <w:hyperlink w:anchor="_Toc121929612" w:history="1">
        <w:r w:rsidR="00AB382B" w:rsidRPr="00945B06">
          <w:rPr>
            <w:rStyle w:val="Hyperlink"/>
          </w:rPr>
          <w:t>LAN-IP Device Installer Utility</w:t>
        </w:r>
        <w:r w:rsidR="00AB382B">
          <w:rPr>
            <w:webHidden/>
          </w:rPr>
          <w:tab/>
        </w:r>
        <w:r w:rsidR="00AB382B">
          <w:rPr>
            <w:webHidden/>
          </w:rPr>
          <w:fldChar w:fldCharType="begin"/>
        </w:r>
        <w:r w:rsidR="00AB382B">
          <w:rPr>
            <w:webHidden/>
          </w:rPr>
          <w:instrText xml:space="preserve"> PAGEREF _Toc121929612 \h </w:instrText>
        </w:r>
        <w:r w:rsidR="00AB382B">
          <w:rPr>
            <w:webHidden/>
          </w:rPr>
        </w:r>
        <w:r w:rsidR="00AB382B">
          <w:rPr>
            <w:webHidden/>
          </w:rPr>
          <w:fldChar w:fldCharType="separate"/>
        </w:r>
        <w:r w:rsidR="00D51851">
          <w:rPr>
            <w:webHidden/>
          </w:rPr>
          <w:t>13</w:t>
        </w:r>
        <w:r w:rsidR="00AB382B">
          <w:rPr>
            <w:webHidden/>
          </w:rPr>
          <w:fldChar w:fldCharType="end"/>
        </w:r>
      </w:hyperlink>
    </w:p>
    <w:p w14:paraId="45F6339C" w14:textId="7D48A2A8" w:rsidR="00AB382B" w:rsidRDefault="00000000">
      <w:pPr>
        <w:pStyle w:val="TOC3"/>
        <w:rPr>
          <w:rFonts w:eastAsiaTheme="minorEastAsia" w:cstheme="minorBidi"/>
          <w:kern w:val="0"/>
          <w:sz w:val="22"/>
          <w:szCs w:val="22"/>
          <w:lang w:eastAsia="en-GB" w:bidi="ar-SA"/>
        </w:rPr>
      </w:pPr>
      <w:hyperlink w:anchor="_Toc121929613" w:history="1">
        <w:r w:rsidR="00AB382B" w:rsidRPr="00945B06">
          <w:rPr>
            <w:rStyle w:val="Hyperlink"/>
            <w:rFonts w:ascii="Calibri" w:hAnsi="Calibri" w:cs="Calibri"/>
          </w:rPr>
          <w:t>Advanced LAN Setup</w:t>
        </w:r>
        <w:r w:rsidR="00AB382B">
          <w:rPr>
            <w:webHidden/>
          </w:rPr>
          <w:tab/>
        </w:r>
        <w:r w:rsidR="00AB382B">
          <w:rPr>
            <w:webHidden/>
          </w:rPr>
          <w:fldChar w:fldCharType="begin"/>
        </w:r>
        <w:r w:rsidR="00AB382B">
          <w:rPr>
            <w:webHidden/>
          </w:rPr>
          <w:instrText xml:space="preserve"> PAGEREF _Toc121929613 \h </w:instrText>
        </w:r>
        <w:r w:rsidR="00AB382B">
          <w:rPr>
            <w:webHidden/>
          </w:rPr>
        </w:r>
        <w:r w:rsidR="00AB382B">
          <w:rPr>
            <w:webHidden/>
          </w:rPr>
          <w:fldChar w:fldCharType="separate"/>
        </w:r>
        <w:r w:rsidR="00D51851">
          <w:rPr>
            <w:webHidden/>
          </w:rPr>
          <w:t>14</w:t>
        </w:r>
        <w:r w:rsidR="00AB382B">
          <w:rPr>
            <w:webHidden/>
          </w:rPr>
          <w:fldChar w:fldCharType="end"/>
        </w:r>
      </w:hyperlink>
    </w:p>
    <w:p w14:paraId="1126BE4B" w14:textId="7FD5C86F" w:rsidR="00AB382B" w:rsidRDefault="00000000">
      <w:pPr>
        <w:pStyle w:val="TOC3"/>
        <w:rPr>
          <w:rFonts w:eastAsiaTheme="minorEastAsia" w:cstheme="minorBidi"/>
          <w:kern w:val="0"/>
          <w:sz w:val="22"/>
          <w:szCs w:val="22"/>
          <w:lang w:eastAsia="en-GB" w:bidi="ar-SA"/>
        </w:rPr>
      </w:pPr>
      <w:hyperlink w:anchor="_Toc121929614" w:history="1">
        <w:r w:rsidR="00AB382B" w:rsidRPr="00945B06">
          <w:rPr>
            <w:rStyle w:val="Hyperlink"/>
            <w:rFonts w:ascii="Calibri" w:hAnsi="Calibri" w:cs="Calibri"/>
          </w:rPr>
          <w:t>LAN Adapter Serial Settings</w:t>
        </w:r>
        <w:r w:rsidR="00AB382B">
          <w:rPr>
            <w:webHidden/>
          </w:rPr>
          <w:tab/>
        </w:r>
        <w:r w:rsidR="00AB382B">
          <w:rPr>
            <w:webHidden/>
          </w:rPr>
          <w:fldChar w:fldCharType="begin"/>
        </w:r>
        <w:r w:rsidR="00AB382B">
          <w:rPr>
            <w:webHidden/>
          </w:rPr>
          <w:instrText xml:space="preserve"> PAGEREF _Toc121929614 \h </w:instrText>
        </w:r>
        <w:r w:rsidR="00AB382B">
          <w:rPr>
            <w:webHidden/>
          </w:rPr>
        </w:r>
        <w:r w:rsidR="00AB382B">
          <w:rPr>
            <w:webHidden/>
          </w:rPr>
          <w:fldChar w:fldCharType="separate"/>
        </w:r>
        <w:r w:rsidR="00D51851">
          <w:rPr>
            <w:webHidden/>
          </w:rPr>
          <w:t>14</w:t>
        </w:r>
        <w:r w:rsidR="00AB382B">
          <w:rPr>
            <w:webHidden/>
          </w:rPr>
          <w:fldChar w:fldCharType="end"/>
        </w:r>
      </w:hyperlink>
    </w:p>
    <w:p w14:paraId="165EF5D3" w14:textId="47338633" w:rsidR="00AB382B" w:rsidRDefault="00000000">
      <w:pPr>
        <w:pStyle w:val="TOC2"/>
        <w:rPr>
          <w:rFonts w:eastAsiaTheme="minorEastAsia" w:cstheme="minorBidi"/>
          <w:kern w:val="0"/>
          <w:sz w:val="22"/>
          <w:szCs w:val="22"/>
          <w:lang w:eastAsia="en-GB" w:bidi="ar-SA"/>
        </w:rPr>
      </w:pPr>
      <w:hyperlink w:anchor="_Toc121929615" w:history="1">
        <w:r w:rsidR="00AB382B" w:rsidRPr="00945B06">
          <w:rPr>
            <w:rStyle w:val="Hyperlink"/>
            <w:rFonts w:ascii="Calibri" w:hAnsi="Calibri" w:cs="Calibri"/>
          </w:rPr>
          <w:t>Installing System Doors in Remote Locations</w:t>
        </w:r>
        <w:r w:rsidR="00AB382B">
          <w:rPr>
            <w:webHidden/>
          </w:rPr>
          <w:tab/>
        </w:r>
        <w:r w:rsidR="00AB382B">
          <w:rPr>
            <w:webHidden/>
          </w:rPr>
          <w:fldChar w:fldCharType="begin"/>
        </w:r>
        <w:r w:rsidR="00AB382B">
          <w:rPr>
            <w:webHidden/>
          </w:rPr>
          <w:instrText xml:space="preserve"> PAGEREF _Toc121929615 \h </w:instrText>
        </w:r>
        <w:r w:rsidR="00AB382B">
          <w:rPr>
            <w:webHidden/>
          </w:rPr>
        </w:r>
        <w:r w:rsidR="00AB382B">
          <w:rPr>
            <w:webHidden/>
          </w:rPr>
          <w:fldChar w:fldCharType="separate"/>
        </w:r>
        <w:r w:rsidR="00D51851">
          <w:rPr>
            <w:webHidden/>
          </w:rPr>
          <w:t>15</w:t>
        </w:r>
        <w:r w:rsidR="00AB382B">
          <w:rPr>
            <w:webHidden/>
          </w:rPr>
          <w:fldChar w:fldCharType="end"/>
        </w:r>
      </w:hyperlink>
    </w:p>
    <w:p w14:paraId="54096A6E" w14:textId="6885F99A" w:rsidR="00AB382B" w:rsidRDefault="00000000">
      <w:pPr>
        <w:pStyle w:val="TOC3"/>
        <w:rPr>
          <w:rFonts w:eastAsiaTheme="minorEastAsia" w:cstheme="minorBidi"/>
          <w:kern w:val="0"/>
          <w:sz w:val="22"/>
          <w:szCs w:val="22"/>
          <w:lang w:eastAsia="en-GB" w:bidi="ar-SA"/>
        </w:rPr>
      </w:pPr>
      <w:hyperlink w:anchor="_Toc121929616" w:history="1">
        <w:r w:rsidR="00AB382B" w:rsidRPr="00945B06">
          <w:rPr>
            <w:rStyle w:val="Hyperlink"/>
            <w:rFonts w:ascii="Calibri" w:hAnsi="Calibri" w:cs="Calibri"/>
          </w:rPr>
          <w:t>Router &amp; Port Forwarding Considerations</w:t>
        </w:r>
        <w:r w:rsidR="00AB382B">
          <w:rPr>
            <w:webHidden/>
          </w:rPr>
          <w:tab/>
        </w:r>
        <w:r w:rsidR="00AB382B">
          <w:rPr>
            <w:webHidden/>
          </w:rPr>
          <w:fldChar w:fldCharType="begin"/>
        </w:r>
        <w:r w:rsidR="00AB382B">
          <w:rPr>
            <w:webHidden/>
          </w:rPr>
          <w:instrText xml:space="preserve"> PAGEREF _Toc121929616 \h </w:instrText>
        </w:r>
        <w:r w:rsidR="00AB382B">
          <w:rPr>
            <w:webHidden/>
          </w:rPr>
        </w:r>
        <w:r w:rsidR="00AB382B">
          <w:rPr>
            <w:webHidden/>
          </w:rPr>
          <w:fldChar w:fldCharType="separate"/>
        </w:r>
        <w:r w:rsidR="00D51851">
          <w:rPr>
            <w:webHidden/>
          </w:rPr>
          <w:t>15</w:t>
        </w:r>
        <w:r w:rsidR="00AB382B">
          <w:rPr>
            <w:webHidden/>
          </w:rPr>
          <w:fldChar w:fldCharType="end"/>
        </w:r>
      </w:hyperlink>
    </w:p>
    <w:p w14:paraId="0844E272" w14:textId="104E4975" w:rsidR="00AB382B" w:rsidRDefault="00000000">
      <w:pPr>
        <w:pStyle w:val="TOC3"/>
        <w:rPr>
          <w:rFonts w:eastAsiaTheme="minorEastAsia" w:cstheme="minorBidi"/>
          <w:kern w:val="0"/>
          <w:sz w:val="22"/>
          <w:szCs w:val="22"/>
          <w:lang w:eastAsia="en-GB" w:bidi="ar-SA"/>
        </w:rPr>
      </w:pPr>
      <w:hyperlink w:anchor="_Toc121929617" w:history="1">
        <w:r w:rsidR="00AB382B" w:rsidRPr="00945B06">
          <w:rPr>
            <w:rStyle w:val="Hyperlink"/>
            <w:rFonts w:ascii="Calibri" w:hAnsi="Calibri" w:cs="Calibri"/>
          </w:rPr>
          <w:t>Multiple Adapters at Remote Locations</w:t>
        </w:r>
        <w:r w:rsidR="00AB382B">
          <w:rPr>
            <w:webHidden/>
          </w:rPr>
          <w:tab/>
        </w:r>
        <w:r w:rsidR="00AB382B">
          <w:rPr>
            <w:webHidden/>
          </w:rPr>
          <w:fldChar w:fldCharType="begin"/>
        </w:r>
        <w:r w:rsidR="00AB382B">
          <w:rPr>
            <w:webHidden/>
          </w:rPr>
          <w:instrText xml:space="preserve"> PAGEREF _Toc121929617 \h </w:instrText>
        </w:r>
        <w:r w:rsidR="00AB382B">
          <w:rPr>
            <w:webHidden/>
          </w:rPr>
        </w:r>
        <w:r w:rsidR="00AB382B">
          <w:rPr>
            <w:webHidden/>
          </w:rPr>
          <w:fldChar w:fldCharType="separate"/>
        </w:r>
        <w:r w:rsidR="00D51851">
          <w:rPr>
            <w:webHidden/>
          </w:rPr>
          <w:t>15</w:t>
        </w:r>
        <w:r w:rsidR="00AB382B">
          <w:rPr>
            <w:webHidden/>
          </w:rPr>
          <w:fldChar w:fldCharType="end"/>
        </w:r>
      </w:hyperlink>
    </w:p>
    <w:p w14:paraId="55AFD2C7" w14:textId="047F9583" w:rsidR="00AB382B" w:rsidRDefault="00000000">
      <w:pPr>
        <w:pStyle w:val="TOC2"/>
        <w:rPr>
          <w:rFonts w:eastAsiaTheme="minorEastAsia" w:cstheme="minorBidi"/>
          <w:kern w:val="0"/>
          <w:sz w:val="22"/>
          <w:szCs w:val="22"/>
          <w:lang w:eastAsia="en-GB" w:bidi="ar-SA"/>
        </w:rPr>
      </w:pPr>
      <w:hyperlink w:anchor="_Toc121929618" w:history="1">
        <w:r w:rsidR="00AB382B" w:rsidRPr="00945B06">
          <w:rPr>
            <w:rStyle w:val="Hyperlink"/>
            <w:rFonts w:ascii="Calibri" w:hAnsi="Calibri" w:cs="Calibri"/>
          </w:rPr>
          <w:t>WebAdmin Server &amp; Remote Management</w:t>
        </w:r>
        <w:r w:rsidR="00AB382B">
          <w:rPr>
            <w:webHidden/>
          </w:rPr>
          <w:tab/>
        </w:r>
        <w:r w:rsidR="00AB382B">
          <w:rPr>
            <w:webHidden/>
          </w:rPr>
          <w:fldChar w:fldCharType="begin"/>
        </w:r>
        <w:r w:rsidR="00AB382B">
          <w:rPr>
            <w:webHidden/>
          </w:rPr>
          <w:instrText xml:space="preserve"> PAGEREF _Toc121929618 \h </w:instrText>
        </w:r>
        <w:r w:rsidR="00AB382B">
          <w:rPr>
            <w:webHidden/>
          </w:rPr>
        </w:r>
        <w:r w:rsidR="00AB382B">
          <w:rPr>
            <w:webHidden/>
          </w:rPr>
          <w:fldChar w:fldCharType="separate"/>
        </w:r>
        <w:r w:rsidR="00D51851">
          <w:rPr>
            <w:webHidden/>
          </w:rPr>
          <w:t>16</w:t>
        </w:r>
        <w:r w:rsidR="00AB382B">
          <w:rPr>
            <w:webHidden/>
          </w:rPr>
          <w:fldChar w:fldCharType="end"/>
        </w:r>
      </w:hyperlink>
    </w:p>
    <w:p w14:paraId="5536124E" w14:textId="2637803F" w:rsidR="00AB382B" w:rsidRDefault="00000000">
      <w:pPr>
        <w:pStyle w:val="TOC3"/>
        <w:rPr>
          <w:rFonts w:eastAsiaTheme="minorEastAsia" w:cstheme="minorBidi"/>
          <w:kern w:val="0"/>
          <w:sz w:val="22"/>
          <w:szCs w:val="22"/>
          <w:lang w:eastAsia="en-GB" w:bidi="ar-SA"/>
        </w:rPr>
      </w:pPr>
      <w:hyperlink w:anchor="_Toc121929619" w:history="1">
        <w:r w:rsidR="00AB382B" w:rsidRPr="00945B06">
          <w:rPr>
            <w:rStyle w:val="Hyperlink"/>
            <w:rFonts w:ascii="Calibri" w:hAnsi="Calibri" w:cs="Calibri"/>
          </w:rPr>
          <w:t>Working Over the Internet</w:t>
        </w:r>
        <w:r w:rsidR="00AB382B">
          <w:rPr>
            <w:webHidden/>
          </w:rPr>
          <w:tab/>
        </w:r>
        <w:r w:rsidR="00AB382B">
          <w:rPr>
            <w:webHidden/>
          </w:rPr>
          <w:fldChar w:fldCharType="begin"/>
        </w:r>
        <w:r w:rsidR="00AB382B">
          <w:rPr>
            <w:webHidden/>
          </w:rPr>
          <w:instrText xml:space="preserve"> PAGEREF _Toc121929619 \h </w:instrText>
        </w:r>
        <w:r w:rsidR="00AB382B">
          <w:rPr>
            <w:webHidden/>
          </w:rPr>
        </w:r>
        <w:r w:rsidR="00AB382B">
          <w:rPr>
            <w:webHidden/>
          </w:rPr>
          <w:fldChar w:fldCharType="separate"/>
        </w:r>
        <w:r w:rsidR="00D51851">
          <w:rPr>
            <w:webHidden/>
          </w:rPr>
          <w:t>16</w:t>
        </w:r>
        <w:r w:rsidR="00AB382B">
          <w:rPr>
            <w:webHidden/>
          </w:rPr>
          <w:fldChar w:fldCharType="end"/>
        </w:r>
      </w:hyperlink>
    </w:p>
    <w:p w14:paraId="16691766" w14:textId="3A402B0A" w:rsidR="00AB382B" w:rsidRDefault="00000000">
      <w:pPr>
        <w:pStyle w:val="TOC3"/>
        <w:rPr>
          <w:rFonts w:eastAsiaTheme="minorEastAsia" w:cstheme="minorBidi"/>
          <w:kern w:val="0"/>
          <w:sz w:val="22"/>
          <w:szCs w:val="22"/>
          <w:lang w:eastAsia="en-GB" w:bidi="ar-SA"/>
        </w:rPr>
      </w:pPr>
      <w:hyperlink w:anchor="_Toc121929620" w:history="1">
        <w:r w:rsidR="00AB382B" w:rsidRPr="00945B06">
          <w:rPr>
            <w:rStyle w:val="Hyperlink"/>
            <w:rFonts w:ascii="Calibri" w:hAnsi="Calibri" w:cs="Calibri"/>
          </w:rPr>
          <w:t>Starting the WebAdmin Server at Boot Time</w:t>
        </w:r>
        <w:r w:rsidR="00AB382B">
          <w:rPr>
            <w:webHidden/>
          </w:rPr>
          <w:tab/>
        </w:r>
        <w:r w:rsidR="00AB382B">
          <w:rPr>
            <w:webHidden/>
          </w:rPr>
          <w:fldChar w:fldCharType="begin"/>
        </w:r>
        <w:r w:rsidR="00AB382B">
          <w:rPr>
            <w:webHidden/>
          </w:rPr>
          <w:instrText xml:space="preserve"> PAGEREF _Toc121929620 \h </w:instrText>
        </w:r>
        <w:r w:rsidR="00AB382B">
          <w:rPr>
            <w:webHidden/>
          </w:rPr>
        </w:r>
        <w:r w:rsidR="00AB382B">
          <w:rPr>
            <w:webHidden/>
          </w:rPr>
          <w:fldChar w:fldCharType="separate"/>
        </w:r>
        <w:r w:rsidR="00D51851">
          <w:rPr>
            <w:webHidden/>
          </w:rPr>
          <w:t>16</w:t>
        </w:r>
        <w:r w:rsidR="00AB382B">
          <w:rPr>
            <w:webHidden/>
          </w:rPr>
          <w:fldChar w:fldCharType="end"/>
        </w:r>
      </w:hyperlink>
    </w:p>
    <w:p w14:paraId="58B36E75" w14:textId="4041DBED" w:rsidR="00AB382B" w:rsidRDefault="00000000">
      <w:pPr>
        <w:pStyle w:val="TOC2"/>
        <w:rPr>
          <w:rFonts w:eastAsiaTheme="minorEastAsia" w:cstheme="minorBidi"/>
          <w:kern w:val="0"/>
          <w:sz w:val="22"/>
          <w:szCs w:val="22"/>
          <w:lang w:eastAsia="en-GB" w:bidi="ar-SA"/>
        </w:rPr>
      </w:pPr>
      <w:hyperlink w:anchor="_Toc121929621" w:history="1">
        <w:r w:rsidR="00AB382B" w:rsidRPr="00945B06">
          <w:rPr>
            <w:rStyle w:val="Hyperlink"/>
            <w:rFonts w:ascii="Calibri" w:hAnsi="Calibri" w:cs="Calibri"/>
          </w:rPr>
          <w:t>USB Desktop Enrolment Reader</w:t>
        </w:r>
        <w:r w:rsidR="00AB382B">
          <w:rPr>
            <w:webHidden/>
          </w:rPr>
          <w:tab/>
        </w:r>
        <w:r w:rsidR="00AB382B">
          <w:rPr>
            <w:webHidden/>
          </w:rPr>
          <w:fldChar w:fldCharType="begin"/>
        </w:r>
        <w:r w:rsidR="00AB382B">
          <w:rPr>
            <w:webHidden/>
          </w:rPr>
          <w:instrText xml:space="preserve"> PAGEREF _Toc121929621 \h </w:instrText>
        </w:r>
        <w:r w:rsidR="00AB382B">
          <w:rPr>
            <w:webHidden/>
          </w:rPr>
        </w:r>
        <w:r w:rsidR="00AB382B">
          <w:rPr>
            <w:webHidden/>
          </w:rPr>
          <w:fldChar w:fldCharType="separate"/>
        </w:r>
        <w:r w:rsidR="00D51851">
          <w:rPr>
            <w:webHidden/>
          </w:rPr>
          <w:t>17</w:t>
        </w:r>
        <w:r w:rsidR="00AB382B">
          <w:rPr>
            <w:webHidden/>
          </w:rPr>
          <w:fldChar w:fldCharType="end"/>
        </w:r>
      </w:hyperlink>
    </w:p>
    <w:p w14:paraId="76A16680" w14:textId="1E37246B" w:rsidR="00AB382B" w:rsidRDefault="00000000">
      <w:pPr>
        <w:pStyle w:val="TOC3"/>
        <w:rPr>
          <w:rFonts w:eastAsiaTheme="minorEastAsia" w:cstheme="minorBidi"/>
          <w:kern w:val="0"/>
          <w:sz w:val="22"/>
          <w:szCs w:val="22"/>
          <w:lang w:eastAsia="en-GB" w:bidi="ar-SA"/>
        </w:rPr>
      </w:pPr>
      <w:hyperlink w:anchor="_Toc121929622" w:history="1">
        <w:r w:rsidR="00AB382B" w:rsidRPr="00945B06">
          <w:rPr>
            <w:rStyle w:val="Hyperlink"/>
            <w:rFonts w:ascii="Calibri" w:hAnsi="Calibri" w:cs="Calibri"/>
          </w:rPr>
          <w:t>Installing</w:t>
        </w:r>
        <w:r w:rsidR="00AB382B">
          <w:rPr>
            <w:webHidden/>
          </w:rPr>
          <w:tab/>
        </w:r>
        <w:r w:rsidR="00AB382B">
          <w:rPr>
            <w:webHidden/>
          </w:rPr>
          <w:fldChar w:fldCharType="begin"/>
        </w:r>
        <w:r w:rsidR="00AB382B">
          <w:rPr>
            <w:webHidden/>
          </w:rPr>
          <w:instrText xml:space="preserve"> PAGEREF _Toc121929622 \h </w:instrText>
        </w:r>
        <w:r w:rsidR="00AB382B">
          <w:rPr>
            <w:webHidden/>
          </w:rPr>
        </w:r>
        <w:r w:rsidR="00AB382B">
          <w:rPr>
            <w:webHidden/>
          </w:rPr>
          <w:fldChar w:fldCharType="separate"/>
        </w:r>
        <w:r w:rsidR="00D51851">
          <w:rPr>
            <w:webHidden/>
          </w:rPr>
          <w:t>17</w:t>
        </w:r>
        <w:r w:rsidR="00AB382B">
          <w:rPr>
            <w:webHidden/>
          </w:rPr>
          <w:fldChar w:fldCharType="end"/>
        </w:r>
      </w:hyperlink>
    </w:p>
    <w:p w14:paraId="28E64133" w14:textId="0476EAD1" w:rsidR="00AB382B" w:rsidRDefault="00000000">
      <w:pPr>
        <w:pStyle w:val="TOC3"/>
        <w:rPr>
          <w:rFonts w:eastAsiaTheme="minorEastAsia" w:cstheme="minorBidi"/>
          <w:kern w:val="0"/>
          <w:sz w:val="22"/>
          <w:szCs w:val="22"/>
          <w:lang w:eastAsia="en-GB" w:bidi="ar-SA"/>
        </w:rPr>
      </w:pPr>
      <w:hyperlink w:anchor="_Toc121929623" w:history="1">
        <w:r w:rsidR="00AB382B" w:rsidRPr="00945B06">
          <w:rPr>
            <w:rStyle w:val="Hyperlink"/>
            <w:rFonts w:ascii="Calibri" w:hAnsi="Calibri" w:cs="Calibri"/>
          </w:rPr>
          <w:t>Testing</w:t>
        </w:r>
        <w:r w:rsidR="00AB382B">
          <w:rPr>
            <w:webHidden/>
          </w:rPr>
          <w:tab/>
        </w:r>
        <w:r w:rsidR="00AB382B">
          <w:rPr>
            <w:webHidden/>
          </w:rPr>
          <w:fldChar w:fldCharType="begin"/>
        </w:r>
        <w:r w:rsidR="00AB382B">
          <w:rPr>
            <w:webHidden/>
          </w:rPr>
          <w:instrText xml:space="preserve"> PAGEREF _Toc121929623 \h </w:instrText>
        </w:r>
        <w:r w:rsidR="00AB382B">
          <w:rPr>
            <w:webHidden/>
          </w:rPr>
        </w:r>
        <w:r w:rsidR="00AB382B">
          <w:rPr>
            <w:webHidden/>
          </w:rPr>
          <w:fldChar w:fldCharType="separate"/>
        </w:r>
        <w:r w:rsidR="00D51851">
          <w:rPr>
            <w:webHidden/>
          </w:rPr>
          <w:t>17</w:t>
        </w:r>
        <w:r w:rsidR="00AB382B">
          <w:rPr>
            <w:webHidden/>
          </w:rPr>
          <w:fldChar w:fldCharType="end"/>
        </w:r>
      </w:hyperlink>
    </w:p>
    <w:p w14:paraId="24600F61" w14:textId="6525CA05" w:rsidR="00AB382B" w:rsidRDefault="00000000">
      <w:pPr>
        <w:pStyle w:val="TOC3"/>
        <w:rPr>
          <w:rFonts w:eastAsiaTheme="minorEastAsia" w:cstheme="minorBidi"/>
          <w:kern w:val="0"/>
          <w:sz w:val="22"/>
          <w:szCs w:val="22"/>
          <w:lang w:eastAsia="en-GB" w:bidi="ar-SA"/>
        </w:rPr>
      </w:pPr>
      <w:hyperlink w:anchor="_Toc121929624" w:history="1">
        <w:r w:rsidR="00AB382B" w:rsidRPr="00945B06">
          <w:rPr>
            <w:rStyle w:val="Hyperlink"/>
            <w:rFonts w:ascii="Calibri" w:hAnsi="Calibri" w:cs="Calibri"/>
          </w:rPr>
          <w:t>Secure Login</w:t>
        </w:r>
        <w:r w:rsidR="00AB382B">
          <w:rPr>
            <w:webHidden/>
          </w:rPr>
          <w:tab/>
        </w:r>
        <w:r w:rsidR="00AB382B">
          <w:rPr>
            <w:webHidden/>
          </w:rPr>
          <w:fldChar w:fldCharType="begin"/>
        </w:r>
        <w:r w:rsidR="00AB382B">
          <w:rPr>
            <w:webHidden/>
          </w:rPr>
          <w:instrText xml:space="preserve"> PAGEREF _Toc121929624 \h </w:instrText>
        </w:r>
        <w:r w:rsidR="00AB382B">
          <w:rPr>
            <w:webHidden/>
          </w:rPr>
        </w:r>
        <w:r w:rsidR="00AB382B">
          <w:rPr>
            <w:webHidden/>
          </w:rPr>
          <w:fldChar w:fldCharType="separate"/>
        </w:r>
        <w:r w:rsidR="00D51851">
          <w:rPr>
            <w:webHidden/>
          </w:rPr>
          <w:t>17</w:t>
        </w:r>
        <w:r w:rsidR="00AB382B">
          <w:rPr>
            <w:webHidden/>
          </w:rPr>
          <w:fldChar w:fldCharType="end"/>
        </w:r>
      </w:hyperlink>
    </w:p>
    <w:p w14:paraId="143ACB84" w14:textId="7C26DBDA" w:rsidR="00AB382B" w:rsidRDefault="00000000">
      <w:pPr>
        <w:pStyle w:val="TOC2"/>
        <w:rPr>
          <w:rFonts w:eastAsiaTheme="minorEastAsia" w:cstheme="minorBidi"/>
          <w:kern w:val="0"/>
          <w:sz w:val="22"/>
          <w:szCs w:val="22"/>
          <w:lang w:eastAsia="en-GB" w:bidi="ar-SA"/>
        </w:rPr>
      </w:pPr>
      <w:hyperlink w:anchor="_Toc121929625" w:history="1">
        <w:r w:rsidR="00AB382B" w:rsidRPr="00945B06">
          <w:rPr>
            <w:rStyle w:val="Hyperlink"/>
          </w:rPr>
          <w:t>Access Control System Schematics</w:t>
        </w:r>
        <w:r w:rsidR="00AB382B">
          <w:rPr>
            <w:webHidden/>
          </w:rPr>
          <w:tab/>
        </w:r>
        <w:r w:rsidR="00AB382B">
          <w:rPr>
            <w:webHidden/>
          </w:rPr>
          <w:fldChar w:fldCharType="begin"/>
        </w:r>
        <w:r w:rsidR="00AB382B">
          <w:rPr>
            <w:webHidden/>
          </w:rPr>
          <w:instrText xml:space="preserve"> PAGEREF _Toc121929625 \h </w:instrText>
        </w:r>
        <w:r w:rsidR="00AB382B">
          <w:rPr>
            <w:webHidden/>
          </w:rPr>
        </w:r>
        <w:r w:rsidR="00AB382B">
          <w:rPr>
            <w:webHidden/>
          </w:rPr>
          <w:fldChar w:fldCharType="separate"/>
        </w:r>
        <w:r w:rsidR="00D51851">
          <w:rPr>
            <w:webHidden/>
          </w:rPr>
          <w:t>18</w:t>
        </w:r>
        <w:r w:rsidR="00AB382B">
          <w:rPr>
            <w:webHidden/>
          </w:rPr>
          <w:fldChar w:fldCharType="end"/>
        </w:r>
      </w:hyperlink>
    </w:p>
    <w:p w14:paraId="2E9E412C" w14:textId="5237A1F0" w:rsidR="00AB382B" w:rsidRDefault="00000000">
      <w:pPr>
        <w:pStyle w:val="TOC3"/>
        <w:rPr>
          <w:rFonts w:eastAsiaTheme="minorEastAsia" w:cstheme="minorBidi"/>
          <w:kern w:val="0"/>
          <w:sz w:val="22"/>
          <w:szCs w:val="22"/>
          <w:lang w:eastAsia="en-GB" w:bidi="ar-SA"/>
        </w:rPr>
      </w:pPr>
      <w:hyperlink w:anchor="_Toc121929626" w:history="1">
        <w:r w:rsidR="00AB382B" w:rsidRPr="00945B06">
          <w:rPr>
            <w:rStyle w:val="Hyperlink"/>
            <w:rFonts w:ascii="Calibri" w:hAnsi="Calibri" w:cs="Calibri"/>
          </w:rPr>
          <w:t>USB-485 Adapter Networking</w:t>
        </w:r>
        <w:r w:rsidR="00AB382B">
          <w:rPr>
            <w:webHidden/>
          </w:rPr>
          <w:tab/>
        </w:r>
        <w:r w:rsidR="00AB382B">
          <w:rPr>
            <w:webHidden/>
          </w:rPr>
          <w:fldChar w:fldCharType="begin"/>
        </w:r>
        <w:r w:rsidR="00AB382B">
          <w:rPr>
            <w:webHidden/>
          </w:rPr>
          <w:instrText xml:space="preserve"> PAGEREF _Toc121929626 \h </w:instrText>
        </w:r>
        <w:r w:rsidR="00AB382B">
          <w:rPr>
            <w:webHidden/>
          </w:rPr>
        </w:r>
        <w:r w:rsidR="00AB382B">
          <w:rPr>
            <w:webHidden/>
          </w:rPr>
          <w:fldChar w:fldCharType="separate"/>
        </w:r>
        <w:r w:rsidR="00D51851">
          <w:rPr>
            <w:webHidden/>
          </w:rPr>
          <w:t>19</w:t>
        </w:r>
        <w:r w:rsidR="00AB382B">
          <w:rPr>
            <w:webHidden/>
          </w:rPr>
          <w:fldChar w:fldCharType="end"/>
        </w:r>
      </w:hyperlink>
    </w:p>
    <w:p w14:paraId="083713FF" w14:textId="7A34AA62" w:rsidR="00AB382B" w:rsidRDefault="00000000">
      <w:pPr>
        <w:pStyle w:val="TOC3"/>
        <w:rPr>
          <w:rFonts w:eastAsiaTheme="minorEastAsia" w:cstheme="minorBidi"/>
          <w:kern w:val="0"/>
          <w:sz w:val="22"/>
          <w:szCs w:val="22"/>
          <w:lang w:eastAsia="en-GB" w:bidi="ar-SA"/>
        </w:rPr>
      </w:pPr>
      <w:hyperlink w:anchor="_Toc121929627" w:history="1">
        <w:r w:rsidR="00AB382B" w:rsidRPr="00945B06">
          <w:rPr>
            <w:rStyle w:val="Hyperlink"/>
            <w:rFonts w:ascii="Calibri" w:hAnsi="Calibri" w:cs="Calibri"/>
          </w:rPr>
          <w:t>USB-485 + LAN-IP-485 Adapter Networking</w:t>
        </w:r>
        <w:r w:rsidR="00AB382B">
          <w:rPr>
            <w:webHidden/>
          </w:rPr>
          <w:tab/>
        </w:r>
        <w:r w:rsidR="00AB382B">
          <w:rPr>
            <w:webHidden/>
          </w:rPr>
          <w:fldChar w:fldCharType="begin"/>
        </w:r>
        <w:r w:rsidR="00AB382B">
          <w:rPr>
            <w:webHidden/>
          </w:rPr>
          <w:instrText xml:space="preserve"> PAGEREF _Toc121929627 \h </w:instrText>
        </w:r>
        <w:r w:rsidR="00AB382B">
          <w:rPr>
            <w:webHidden/>
          </w:rPr>
        </w:r>
        <w:r w:rsidR="00AB382B">
          <w:rPr>
            <w:webHidden/>
          </w:rPr>
          <w:fldChar w:fldCharType="separate"/>
        </w:r>
        <w:r w:rsidR="00D51851">
          <w:rPr>
            <w:webHidden/>
          </w:rPr>
          <w:t>19</w:t>
        </w:r>
        <w:r w:rsidR="00AB382B">
          <w:rPr>
            <w:webHidden/>
          </w:rPr>
          <w:fldChar w:fldCharType="end"/>
        </w:r>
      </w:hyperlink>
    </w:p>
    <w:p w14:paraId="4406DD67" w14:textId="3A0D0939" w:rsidR="00AB382B" w:rsidRDefault="00000000">
      <w:pPr>
        <w:pStyle w:val="TOC2"/>
        <w:rPr>
          <w:rFonts w:eastAsiaTheme="minorEastAsia" w:cstheme="minorBidi"/>
          <w:kern w:val="0"/>
          <w:sz w:val="22"/>
          <w:szCs w:val="22"/>
          <w:lang w:eastAsia="en-GB" w:bidi="ar-SA"/>
        </w:rPr>
      </w:pPr>
      <w:hyperlink w:anchor="_Toc121929628" w:history="1">
        <w:r w:rsidR="00AB382B" w:rsidRPr="00945B06">
          <w:rPr>
            <w:rStyle w:val="Hyperlink"/>
            <w:rFonts w:ascii="Calibri" w:hAnsi="Calibri"/>
          </w:rPr>
          <w:t>Access Control Software</w:t>
        </w:r>
        <w:r w:rsidR="00AB382B">
          <w:rPr>
            <w:webHidden/>
          </w:rPr>
          <w:tab/>
        </w:r>
        <w:r w:rsidR="00AB382B">
          <w:rPr>
            <w:webHidden/>
          </w:rPr>
          <w:fldChar w:fldCharType="begin"/>
        </w:r>
        <w:r w:rsidR="00AB382B">
          <w:rPr>
            <w:webHidden/>
          </w:rPr>
          <w:instrText xml:space="preserve"> PAGEREF _Toc121929628 \h </w:instrText>
        </w:r>
        <w:r w:rsidR="00AB382B">
          <w:rPr>
            <w:webHidden/>
          </w:rPr>
        </w:r>
        <w:r w:rsidR="00AB382B">
          <w:rPr>
            <w:webHidden/>
          </w:rPr>
          <w:fldChar w:fldCharType="separate"/>
        </w:r>
        <w:r w:rsidR="00D51851">
          <w:rPr>
            <w:webHidden/>
          </w:rPr>
          <w:t>20</w:t>
        </w:r>
        <w:r w:rsidR="00AB382B">
          <w:rPr>
            <w:webHidden/>
          </w:rPr>
          <w:fldChar w:fldCharType="end"/>
        </w:r>
      </w:hyperlink>
    </w:p>
    <w:p w14:paraId="566881FF" w14:textId="08B19C45" w:rsidR="00AB382B" w:rsidRDefault="00000000">
      <w:pPr>
        <w:pStyle w:val="TOC3"/>
        <w:rPr>
          <w:rFonts w:eastAsiaTheme="minorEastAsia" w:cstheme="minorBidi"/>
          <w:kern w:val="0"/>
          <w:sz w:val="22"/>
          <w:szCs w:val="22"/>
          <w:lang w:eastAsia="en-GB" w:bidi="ar-SA"/>
        </w:rPr>
      </w:pPr>
      <w:hyperlink w:anchor="_Toc121929629" w:history="1">
        <w:r w:rsidR="00AB382B" w:rsidRPr="00945B06">
          <w:rPr>
            <w:rStyle w:val="Hyperlink"/>
            <w:rFonts w:ascii="Calibri" w:hAnsi="Calibri"/>
          </w:rPr>
          <w:t>Download the WebAdmin Edition Software</w:t>
        </w:r>
        <w:r w:rsidR="00AB382B">
          <w:rPr>
            <w:webHidden/>
          </w:rPr>
          <w:tab/>
        </w:r>
        <w:r w:rsidR="00AB382B">
          <w:rPr>
            <w:webHidden/>
          </w:rPr>
          <w:fldChar w:fldCharType="begin"/>
        </w:r>
        <w:r w:rsidR="00AB382B">
          <w:rPr>
            <w:webHidden/>
          </w:rPr>
          <w:instrText xml:space="preserve"> PAGEREF _Toc121929629 \h </w:instrText>
        </w:r>
        <w:r w:rsidR="00AB382B">
          <w:rPr>
            <w:webHidden/>
          </w:rPr>
        </w:r>
        <w:r w:rsidR="00AB382B">
          <w:rPr>
            <w:webHidden/>
          </w:rPr>
          <w:fldChar w:fldCharType="separate"/>
        </w:r>
        <w:r w:rsidR="00D51851">
          <w:rPr>
            <w:webHidden/>
          </w:rPr>
          <w:t>20</w:t>
        </w:r>
        <w:r w:rsidR="00AB382B">
          <w:rPr>
            <w:webHidden/>
          </w:rPr>
          <w:fldChar w:fldCharType="end"/>
        </w:r>
      </w:hyperlink>
    </w:p>
    <w:p w14:paraId="024FFBB7" w14:textId="350EEA82" w:rsidR="00AB382B" w:rsidRDefault="00000000">
      <w:pPr>
        <w:pStyle w:val="TOC3"/>
        <w:rPr>
          <w:rFonts w:eastAsiaTheme="minorEastAsia" w:cstheme="minorBidi"/>
          <w:kern w:val="0"/>
          <w:sz w:val="22"/>
          <w:szCs w:val="22"/>
          <w:lang w:eastAsia="en-GB" w:bidi="ar-SA"/>
        </w:rPr>
      </w:pPr>
      <w:hyperlink w:anchor="_Toc121929630" w:history="1">
        <w:r w:rsidR="00AB382B" w:rsidRPr="00945B06">
          <w:rPr>
            <w:rStyle w:val="Hyperlink"/>
            <w:rFonts w:ascii="Calibri" w:hAnsi="Calibri"/>
          </w:rPr>
          <w:t>Installing the Software</w:t>
        </w:r>
        <w:r w:rsidR="00AB382B">
          <w:rPr>
            <w:webHidden/>
          </w:rPr>
          <w:tab/>
        </w:r>
        <w:r w:rsidR="00AB382B">
          <w:rPr>
            <w:webHidden/>
          </w:rPr>
          <w:fldChar w:fldCharType="begin"/>
        </w:r>
        <w:r w:rsidR="00AB382B">
          <w:rPr>
            <w:webHidden/>
          </w:rPr>
          <w:instrText xml:space="preserve"> PAGEREF _Toc121929630 \h </w:instrText>
        </w:r>
        <w:r w:rsidR="00AB382B">
          <w:rPr>
            <w:webHidden/>
          </w:rPr>
        </w:r>
        <w:r w:rsidR="00AB382B">
          <w:rPr>
            <w:webHidden/>
          </w:rPr>
          <w:fldChar w:fldCharType="separate"/>
        </w:r>
        <w:r w:rsidR="00D51851">
          <w:rPr>
            <w:webHidden/>
          </w:rPr>
          <w:t>20</w:t>
        </w:r>
        <w:r w:rsidR="00AB382B">
          <w:rPr>
            <w:webHidden/>
          </w:rPr>
          <w:fldChar w:fldCharType="end"/>
        </w:r>
      </w:hyperlink>
    </w:p>
    <w:p w14:paraId="51785A6B" w14:textId="7F970A60" w:rsidR="00AB382B" w:rsidRDefault="00000000">
      <w:pPr>
        <w:pStyle w:val="TOC3"/>
        <w:rPr>
          <w:rFonts w:eastAsiaTheme="minorEastAsia" w:cstheme="minorBidi"/>
          <w:kern w:val="0"/>
          <w:sz w:val="22"/>
          <w:szCs w:val="22"/>
          <w:lang w:eastAsia="en-GB" w:bidi="ar-SA"/>
        </w:rPr>
      </w:pPr>
      <w:hyperlink w:anchor="_Toc121929631" w:history="1">
        <w:r w:rsidR="00AB382B" w:rsidRPr="00945B06">
          <w:rPr>
            <w:rStyle w:val="Hyperlink"/>
            <w:rFonts w:ascii="Calibri" w:hAnsi="Calibri"/>
          </w:rPr>
          <w:t>Launching the Software</w:t>
        </w:r>
        <w:r w:rsidR="00AB382B">
          <w:rPr>
            <w:webHidden/>
          </w:rPr>
          <w:tab/>
        </w:r>
        <w:r w:rsidR="00AB382B">
          <w:rPr>
            <w:webHidden/>
          </w:rPr>
          <w:fldChar w:fldCharType="begin"/>
        </w:r>
        <w:r w:rsidR="00AB382B">
          <w:rPr>
            <w:webHidden/>
          </w:rPr>
          <w:instrText xml:space="preserve"> PAGEREF _Toc121929631 \h </w:instrText>
        </w:r>
        <w:r w:rsidR="00AB382B">
          <w:rPr>
            <w:webHidden/>
          </w:rPr>
        </w:r>
        <w:r w:rsidR="00AB382B">
          <w:rPr>
            <w:webHidden/>
          </w:rPr>
          <w:fldChar w:fldCharType="separate"/>
        </w:r>
        <w:r w:rsidR="00D51851">
          <w:rPr>
            <w:webHidden/>
          </w:rPr>
          <w:t>20</w:t>
        </w:r>
        <w:r w:rsidR="00AB382B">
          <w:rPr>
            <w:webHidden/>
          </w:rPr>
          <w:fldChar w:fldCharType="end"/>
        </w:r>
      </w:hyperlink>
    </w:p>
    <w:p w14:paraId="1131AAE5" w14:textId="2B6E396D" w:rsidR="00AB382B" w:rsidRDefault="00000000">
      <w:pPr>
        <w:pStyle w:val="TOC3"/>
        <w:rPr>
          <w:rFonts w:eastAsiaTheme="minorEastAsia" w:cstheme="minorBidi"/>
          <w:kern w:val="0"/>
          <w:sz w:val="22"/>
          <w:szCs w:val="22"/>
          <w:lang w:eastAsia="en-GB" w:bidi="ar-SA"/>
        </w:rPr>
      </w:pPr>
      <w:hyperlink w:anchor="_Toc121929632" w:history="1">
        <w:r w:rsidR="00AB382B" w:rsidRPr="00945B06">
          <w:rPr>
            <w:rStyle w:val="Hyperlink"/>
            <w:rFonts w:ascii="Calibri" w:hAnsi="Calibri" w:cs="Calibri"/>
          </w:rPr>
          <w:t>Web Administration Console Login</w:t>
        </w:r>
        <w:r w:rsidR="00AB382B">
          <w:rPr>
            <w:webHidden/>
          </w:rPr>
          <w:tab/>
        </w:r>
        <w:r w:rsidR="00AB382B">
          <w:rPr>
            <w:webHidden/>
          </w:rPr>
          <w:fldChar w:fldCharType="begin"/>
        </w:r>
        <w:r w:rsidR="00AB382B">
          <w:rPr>
            <w:webHidden/>
          </w:rPr>
          <w:instrText xml:space="preserve"> PAGEREF _Toc121929632 \h </w:instrText>
        </w:r>
        <w:r w:rsidR="00AB382B">
          <w:rPr>
            <w:webHidden/>
          </w:rPr>
        </w:r>
        <w:r w:rsidR="00AB382B">
          <w:rPr>
            <w:webHidden/>
          </w:rPr>
          <w:fldChar w:fldCharType="separate"/>
        </w:r>
        <w:r w:rsidR="00D51851">
          <w:rPr>
            <w:webHidden/>
          </w:rPr>
          <w:t>21</w:t>
        </w:r>
        <w:r w:rsidR="00AB382B">
          <w:rPr>
            <w:webHidden/>
          </w:rPr>
          <w:fldChar w:fldCharType="end"/>
        </w:r>
      </w:hyperlink>
    </w:p>
    <w:p w14:paraId="3975CC83" w14:textId="4574C65C" w:rsidR="00AB382B" w:rsidRDefault="00000000">
      <w:pPr>
        <w:pStyle w:val="TOC3"/>
        <w:rPr>
          <w:rFonts w:eastAsiaTheme="minorEastAsia" w:cstheme="minorBidi"/>
          <w:kern w:val="0"/>
          <w:sz w:val="22"/>
          <w:szCs w:val="22"/>
          <w:lang w:eastAsia="en-GB" w:bidi="ar-SA"/>
        </w:rPr>
      </w:pPr>
      <w:hyperlink w:anchor="_Toc121929633" w:history="1">
        <w:r w:rsidR="00AB382B" w:rsidRPr="00945B06">
          <w:rPr>
            <w:rStyle w:val="Hyperlink"/>
            <w:rFonts w:ascii="Calibri" w:hAnsi="Calibri" w:cs="Calibri"/>
          </w:rPr>
          <w:t>Help Resource</w:t>
        </w:r>
        <w:r w:rsidR="00AB382B">
          <w:rPr>
            <w:webHidden/>
          </w:rPr>
          <w:tab/>
        </w:r>
        <w:r w:rsidR="00AB382B">
          <w:rPr>
            <w:webHidden/>
          </w:rPr>
          <w:fldChar w:fldCharType="begin"/>
        </w:r>
        <w:r w:rsidR="00AB382B">
          <w:rPr>
            <w:webHidden/>
          </w:rPr>
          <w:instrText xml:space="preserve"> PAGEREF _Toc121929633 \h </w:instrText>
        </w:r>
        <w:r w:rsidR="00AB382B">
          <w:rPr>
            <w:webHidden/>
          </w:rPr>
        </w:r>
        <w:r w:rsidR="00AB382B">
          <w:rPr>
            <w:webHidden/>
          </w:rPr>
          <w:fldChar w:fldCharType="separate"/>
        </w:r>
        <w:r w:rsidR="00D51851">
          <w:rPr>
            <w:webHidden/>
          </w:rPr>
          <w:t>21</w:t>
        </w:r>
        <w:r w:rsidR="00AB382B">
          <w:rPr>
            <w:webHidden/>
          </w:rPr>
          <w:fldChar w:fldCharType="end"/>
        </w:r>
      </w:hyperlink>
    </w:p>
    <w:p w14:paraId="2C5B103A" w14:textId="773395B4" w:rsidR="00325F86" w:rsidRPr="00B94475" w:rsidRDefault="00AB382B">
      <w:pPr>
        <w:pStyle w:val="Textbody"/>
        <w:rPr>
          <w:rFonts w:asciiTheme="minorHAnsi" w:hAnsiTheme="minorHAnsi" w:cstheme="minorHAnsi"/>
          <w:sz w:val="18"/>
          <w:szCs w:val="18"/>
        </w:rPr>
      </w:pPr>
      <w:r>
        <w:rPr>
          <w:rFonts w:asciiTheme="minorHAnsi" w:eastAsia="SimSun" w:hAnsiTheme="minorHAnsi" w:cstheme="minorHAnsi"/>
          <w:noProof/>
          <w:color w:val="auto"/>
          <w:spacing w:val="0"/>
          <w:sz w:val="18"/>
          <w:szCs w:val="18"/>
          <w:lang w:val="en-GB" w:bidi="hi-IN"/>
        </w:rPr>
        <w:fldChar w:fldCharType="end"/>
      </w:r>
    </w:p>
    <w:p w14:paraId="2294F0E8" w14:textId="77777777" w:rsidR="00325F86" w:rsidRDefault="00325F86">
      <w:pPr>
        <w:rPr>
          <w:rFonts w:ascii="Calibri" w:eastAsia="Times New Roman" w:hAnsi="Calibri" w:cs="Calibri"/>
          <w:color w:val="7A7A7A"/>
          <w:spacing w:val="-5"/>
          <w:sz w:val="22"/>
          <w:szCs w:val="20"/>
          <w:lang w:val="en-US" w:bidi="ar-SA"/>
        </w:rPr>
      </w:pPr>
      <w:r>
        <w:rPr>
          <w:rFonts w:ascii="Calibri" w:hAnsi="Calibri" w:cs="Calibri"/>
        </w:rPr>
        <w:br w:type="page"/>
      </w:r>
    </w:p>
    <w:p w14:paraId="74A2E51F" w14:textId="3A456F99" w:rsidR="004D6631" w:rsidRDefault="00ED418E">
      <w:pPr>
        <w:pStyle w:val="Textbody"/>
        <w:rPr>
          <w:rFonts w:ascii="Calibri" w:hAnsi="Calibri" w:cs="Calibri"/>
        </w:rPr>
      </w:pPr>
      <w:r>
        <w:rPr>
          <w:rFonts w:ascii="Calibri" w:hAnsi="Calibri" w:cs="Calibri"/>
        </w:rPr>
        <w:lastRenderedPageBreak/>
        <w:t xml:space="preserve">The following manual details information relating to the </w:t>
      </w:r>
      <w:r w:rsidR="00084E89">
        <w:rPr>
          <w:rFonts w:ascii="Calibri" w:hAnsi="Calibri" w:cs="Calibri"/>
        </w:rPr>
        <w:t xml:space="preserve">correct </w:t>
      </w:r>
      <w:r>
        <w:rPr>
          <w:rFonts w:ascii="Calibri" w:hAnsi="Calibri" w:cs="Calibri"/>
        </w:rPr>
        <w:t>planning and installation of th</w:t>
      </w:r>
      <w:r w:rsidR="00084E89">
        <w:rPr>
          <w:rFonts w:ascii="Calibri" w:hAnsi="Calibri" w:cs="Calibri"/>
        </w:rPr>
        <w:t>is</w:t>
      </w:r>
      <w:r>
        <w:rPr>
          <w:rFonts w:ascii="Calibri" w:hAnsi="Calibri" w:cs="Calibri"/>
        </w:rPr>
        <w:t xml:space="preserve"> door access control system.  They replicate and collate instructions that may also be provided with other </w:t>
      </w:r>
      <w:r w:rsidR="00C401DF">
        <w:rPr>
          <w:rFonts w:ascii="Calibri" w:hAnsi="Calibri" w:cs="Calibri"/>
        </w:rPr>
        <w:t xml:space="preserve">related </w:t>
      </w:r>
      <w:r>
        <w:rPr>
          <w:rFonts w:ascii="Calibri" w:hAnsi="Calibri" w:cs="Calibri"/>
        </w:rPr>
        <w:t xml:space="preserve">electronic devices or sub-systems you have purchased.  Details on how to configure and manage your </w:t>
      </w:r>
      <w:r w:rsidR="006E29BE">
        <w:rPr>
          <w:rFonts w:ascii="Calibri" w:hAnsi="Calibri" w:cs="Calibri"/>
        </w:rPr>
        <w:t xml:space="preserve">software </w:t>
      </w:r>
      <w:r>
        <w:rPr>
          <w:rFonts w:ascii="Calibri" w:hAnsi="Calibri" w:cs="Calibri"/>
        </w:rPr>
        <w:t>installation are provided through help pages reachable from the Web Administration Console software directly.</w:t>
      </w:r>
      <w:r w:rsidR="00987443">
        <w:rPr>
          <w:rFonts w:ascii="Calibri" w:hAnsi="Calibri" w:cs="Calibri"/>
        </w:rPr>
        <w:t xml:space="preserve">  It is recommended</w:t>
      </w:r>
      <w:r w:rsidR="003E1084">
        <w:rPr>
          <w:rFonts w:ascii="Calibri" w:hAnsi="Calibri" w:cs="Calibri"/>
        </w:rPr>
        <w:t>,</w:t>
      </w:r>
      <w:r w:rsidR="00987443">
        <w:rPr>
          <w:rFonts w:ascii="Calibri" w:hAnsi="Calibri" w:cs="Calibri"/>
        </w:rPr>
        <w:t xml:space="preserve"> if you are planning an installation </w:t>
      </w:r>
      <w:r w:rsidR="003E1084">
        <w:rPr>
          <w:rFonts w:ascii="Calibri" w:hAnsi="Calibri" w:cs="Calibri"/>
        </w:rPr>
        <w:t xml:space="preserve">for the first time, </w:t>
      </w:r>
      <w:r w:rsidR="00987443">
        <w:rPr>
          <w:rFonts w:ascii="Calibri" w:hAnsi="Calibri" w:cs="Calibri"/>
        </w:rPr>
        <w:t xml:space="preserve">to seek guidance or further training </w:t>
      </w:r>
      <w:r w:rsidR="003E1084">
        <w:rPr>
          <w:rFonts w:ascii="Calibri" w:hAnsi="Calibri" w:cs="Calibri"/>
        </w:rPr>
        <w:t>from your supplier.</w:t>
      </w:r>
    </w:p>
    <w:p w14:paraId="74A2E520" w14:textId="77777777" w:rsidR="004D6631" w:rsidRDefault="00ED418E">
      <w:pPr>
        <w:pStyle w:val="Heading2"/>
        <w:rPr>
          <w:rFonts w:ascii="Calibri" w:hAnsi="Calibri" w:cs="Calibri"/>
          <w:sz w:val="28"/>
          <w:szCs w:val="28"/>
          <w:lang w:val="en-GB"/>
        </w:rPr>
      </w:pPr>
      <w:bookmarkStart w:id="0" w:name="__RefHeading__201_2012968512"/>
      <w:bookmarkStart w:id="1" w:name="__RefHeading__187_1894085190"/>
      <w:bookmarkStart w:id="2" w:name="__RefHeading___Toc452813919"/>
      <w:bookmarkStart w:id="3" w:name="__RefHeading__148_2071283005"/>
      <w:bookmarkStart w:id="4" w:name="__RefHeading__226_1434779114"/>
      <w:bookmarkStart w:id="5" w:name="__RefHeading__157_1757488988"/>
      <w:bookmarkStart w:id="6" w:name="__RefHeading__347_351398390"/>
      <w:bookmarkStart w:id="7" w:name="_Toc121909399"/>
      <w:bookmarkStart w:id="8" w:name="_Toc121910769"/>
      <w:bookmarkStart w:id="9" w:name="_Toc121910996"/>
      <w:bookmarkStart w:id="10" w:name="_Toc121912997"/>
      <w:bookmarkStart w:id="11" w:name="_Toc121913113"/>
      <w:bookmarkStart w:id="12" w:name="_Toc121913668"/>
      <w:bookmarkStart w:id="13" w:name="_Toc121916024"/>
      <w:bookmarkStart w:id="14" w:name="_Toc121919530"/>
      <w:bookmarkStart w:id="15" w:name="_Toc121919702"/>
      <w:bookmarkStart w:id="16" w:name="_Toc121921669"/>
      <w:bookmarkStart w:id="17" w:name="_Toc121921723"/>
      <w:bookmarkStart w:id="18" w:name="_Toc121922711"/>
      <w:bookmarkStart w:id="19" w:name="_Toc121922760"/>
      <w:bookmarkStart w:id="20" w:name="_Toc121923839"/>
      <w:bookmarkStart w:id="21" w:name="_Toc121923919"/>
      <w:bookmarkStart w:id="22" w:name="_Toc121924399"/>
      <w:bookmarkStart w:id="23" w:name="_Toc121924447"/>
      <w:bookmarkStart w:id="24" w:name="_Toc121925032"/>
      <w:bookmarkStart w:id="25" w:name="_Toc121925313"/>
      <w:bookmarkStart w:id="26" w:name="_Toc121925449"/>
      <w:bookmarkStart w:id="27" w:name="_Toc121925495"/>
      <w:bookmarkStart w:id="28" w:name="_Toc121925921"/>
      <w:bookmarkStart w:id="29" w:name="_Toc121926251"/>
      <w:bookmarkStart w:id="30" w:name="_Toc121929588"/>
      <w:r>
        <w:rPr>
          <w:rFonts w:ascii="Calibri" w:hAnsi="Calibri" w:cs="Calibri"/>
          <w:sz w:val="28"/>
          <w:szCs w:val="28"/>
          <w:lang w:val="en-GB"/>
        </w:rPr>
        <w:t>Door Control Unit Installation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74A2E521" w14:textId="77777777" w:rsidR="004D6631" w:rsidRDefault="00ED418E">
      <w:pPr>
        <w:pStyle w:val="Textbody"/>
      </w:pPr>
      <w:r>
        <w:rPr>
          <w:rFonts w:ascii="Calibri" w:hAnsi="Calibri" w:cs="Calibri"/>
          <w:bCs/>
          <w:lang w:val="en-GB"/>
        </w:rPr>
        <w:t xml:space="preserve">Best results will be achieved when following these instructions as they describe the planning and installation of a single Access Control Door or Entrance. A wiring diagram with notes is shown below, that states clearly all the common associated devices that </w:t>
      </w:r>
      <w:r w:rsidRPr="00C24DCD">
        <w:rPr>
          <w:rFonts w:ascii="Calibri" w:hAnsi="Calibri" w:cs="Calibri"/>
          <w:bCs/>
          <w:lang w:val="en-GB"/>
        </w:rPr>
        <w:t xml:space="preserve">may </w:t>
      </w:r>
      <w:r>
        <w:rPr>
          <w:rFonts w:ascii="Calibri" w:hAnsi="Calibri" w:cs="Calibri"/>
          <w:bCs/>
          <w:lang w:val="en-GB"/>
        </w:rPr>
        <w:t>be required for each single door installation. The main circuit board can be removed during enclosure installation but must be stored and handled with care.</w:t>
      </w:r>
    </w:p>
    <w:p w14:paraId="74A2E522" w14:textId="77777777" w:rsidR="004D6631" w:rsidRDefault="00ED418E">
      <w:pPr>
        <w:pStyle w:val="Heading3"/>
        <w:rPr>
          <w:rFonts w:ascii="Calibri" w:hAnsi="Calibri" w:cs="Calibri"/>
          <w:sz w:val="24"/>
          <w:szCs w:val="24"/>
          <w:lang w:val="en-GB"/>
        </w:rPr>
      </w:pPr>
      <w:bookmarkStart w:id="31" w:name="__RefHeading__203_2012968512"/>
      <w:bookmarkStart w:id="32" w:name="__RefHeading__189_1894085190"/>
      <w:bookmarkStart w:id="33" w:name="__RefHeading___Toc452813920"/>
      <w:bookmarkStart w:id="34" w:name="__RefHeading__150_2071283005"/>
      <w:bookmarkStart w:id="35" w:name="__RefHeading__228_1434779114"/>
      <w:bookmarkStart w:id="36" w:name="__RefHeading__159_1757488988"/>
      <w:bookmarkStart w:id="37" w:name="__RefHeading__349_351398390"/>
      <w:bookmarkStart w:id="38" w:name="_Toc121909400"/>
      <w:bookmarkStart w:id="39" w:name="_Toc121910770"/>
      <w:bookmarkStart w:id="40" w:name="_Toc121910997"/>
      <w:bookmarkStart w:id="41" w:name="_Toc121912998"/>
      <w:bookmarkStart w:id="42" w:name="_Toc121913114"/>
      <w:bookmarkStart w:id="43" w:name="_Toc121913669"/>
      <w:bookmarkStart w:id="44" w:name="_Toc121916025"/>
      <w:bookmarkStart w:id="45" w:name="_Toc121919531"/>
      <w:bookmarkStart w:id="46" w:name="_Toc121919703"/>
      <w:bookmarkStart w:id="47" w:name="_Toc121921670"/>
      <w:bookmarkStart w:id="48" w:name="_Toc121921724"/>
      <w:bookmarkStart w:id="49" w:name="_Toc121922712"/>
      <w:bookmarkStart w:id="50" w:name="_Toc121922761"/>
      <w:bookmarkStart w:id="51" w:name="_Toc121923840"/>
      <w:bookmarkStart w:id="52" w:name="_Toc121923920"/>
      <w:bookmarkStart w:id="53" w:name="_Toc121924400"/>
      <w:bookmarkStart w:id="54" w:name="_Toc121924448"/>
      <w:bookmarkStart w:id="55" w:name="_Toc121925033"/>
      <w:bookmarkStart w:id="56" w:name="_Toc121925314"/>
      <w:bookmarkStart w:id="57" w:name="_Toc121925450"/>
      <w:bookmarkStart w:id="58" w:name="_Toc121925496"/>
      <w:bookmarkStart w:id="59" w:name="_Toc121925922"/>
      <w:bookmarkStart w:id="60" w:name="_Toc121926252"/>
      <w:bookmarkStart w:id="61" w:name="_Toc121929589"/>
      <w:r>
        <w:rPr>
          <w:rFonts w:ascii="Calibri" w:hAnsi="Calibri" w:cs="Calibri"/>
          <w:sz w:val="24"/>
          <w:szCs w:val="24"/>
          <w:lang w:val="en-GB"/>
        </w:rPr>
        <w:t>Planning</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74A2E523" w14:textId="0FF0EC65" w:rsidR="004D6631" w:rsidRDefault="00ED418E">
      <w:pPr>
        <w:pStyle w:val="Textbody"/>
        <w:rPr>
          <w:rFonts w:ascii="Calibri" w:hAnsi="Calibri" w:cs="Calibri"/>
          <w:bCs/>
          <w:lang w:val="en-GB"/>
        </w:rPr>
      </w:pPr>
      <w:r>
        <w:rPr>
          <w:rFonts w:ascii="Calibri" w:hAnsi="Calibri" w:cs="Calibri"/>
          <w:bCs/>
          <w:lang w:val="en-GB"/>
        </w:rPr>
        <w:t xml:space="preserve">The DCU Single Door Control Unit is designed to be installed locally to the door or entrance it will serve in a dry internal location.  This allows all cable connections to be short and efficiently run. All connections are made by removable side-entry polarised screw terminals designed for multi-stranded cable types. All cables entering the door control unit housing must not be coiled up inside but routed efficiently through the various edge and rear cable entry </w:t>
      </w:r>
      <w:r w:rsidR="00771079">
        <w:rPr>
          <w:rFonts w:ascii="Calibri" w:hAnsi="Calibri" w:cs="Calibri"/>
          <w:bCs/>
          <w:lang w:val="en-GB"/>
        </w:rPr>
        <w:t>knockouts</w:t>
      </w:r>
      <w:r>
        <w:rPr>
          <w:rFonts w:ascii="Calibri" w:hAnsi="Calibri" w:cs="Calibri"/>
          <w:bCs/>
          <w:lang w:val="en-GB"/>
        </w:rPr>
        <w:t xml:space="preserve"> and drill points of the enclosure. Cable tidy anchor points are provided with suitable cable ties provided. Please ensure that the rear enclosure mounting screws do not foul the PCB or terminals.</w:t>
      </w:r>
    </w:p>
    <w:p w14:paraId="74A2E524" w14:textId="77777777" w:rsidR="004D6631" w:rsidRDefault="00ED418E">
      <w:pPr>
        <w:pStyle w:val="Heading3"/>
        <w:rPr>
          <w:rFonts w:ascii="Calibri" w:hAnsi="Calibri" w:cs="Calibri"/>
          <w:sz w:val="24"/>
          <w:szCs w:val="24"/>
          <w:lang w:val="en-GB"/>
        </w:rPr>
      </w:pPr>
      <w:bookmarkStart w:id="62" w:name="__RefHeading__205_2012968512"/>
      <w:bookmarkStart w:id="63" w:name="__RefHeading__191_1894085190"/>
      <w:bookmarkStart w:id="64" w:name="__RefHeading___Toc452813921"/>
      <w:bookmarkStart w:id="65" w:name="__RefHeading__152_2071283005"/>
      <w:bookmarkStart w:id="66" w:name="__RefHeading__230_1434779114"/>
      <w:bookmarkStart w:id="67" w:name="__RefHeading__161_1757488988"/>
      <w:bookmarkStart w:id="68" w:name="__RefHeading__351_351398390"/>
      <w:bookmarkStart w:id="69" w:name="_Toc121909401"/>
      <w:bookmarkStart w:id="70" w:name="_Toc121910771"/>
      <w:bookmarkStart w:id="71" w:name="_Toc121910998"/>
      <w:bookmarkStart w:id="72" w:name="_Toc121912999"/>
      <w:bookmarkStart w:id="73" w:name="_Toc121913115"/>
      <w:bookmarkStart w:id="74" w:name="_Toc121913670"/>
      <w:bookmarkStart w:id="75" w:name="_Toc121916026"/>
      <w:bookmarkStart w:id="76" w:name="_Toc121919532"/>
      <w:bookmarkStart w:id="77" w:name="_Toc121919704"/>
      <w:bookmarkStart w:id="78" w:name="_Toc121921671"/>
      <w:bookmarkStart w:id="79" w:name="_Toc121921725"/>
      <w:bookmarkStart w:id="80" w:name="_Toc121922713"/>
      <w:bookmarkStart w:id="81" w:name="_Toc121922762"/>
      <w:bookmarkStart w:id="82" w:name="_Toc121923841"/>
      <w:bookmarkStart w:id="83" w:name="_Toc121923921"/>
      <w:bookmarkStart w:id="84" w:name="_Toc121924401"/>
      <w:bookmarkStart w:id="85" w:name="_Toc121924449"/>
      <w:bookmarkStart w:id="86" w:name="_Toc121925034"/>
      <w:bookmarkStart w:id="87" w:name="_Toc121925315"/>
      <w:bookmarkStart w:id="88" w:name="_Toc121925451"/>
      <w:bookmarkStart w:id="89" w:name="_Toc121925497"/>
      <w:bookmarkStart w:id="90" w:name="_Toc121925923"/>
      <w:bookmarkStart w:id="91" w:name="_Toc121926253"/>
      <w:bookmarkStart w:id="92" w:name="_Toc121929590"/>
      <w:r>
        <w:rPr>
          <w:rFonts w:ascii="Calibri" w:hAnsi="Calibri" w:cs="Calibri"/>
          <w:sz w:val="24"/>
          <w:szCs w:val="24"/>
          <w:lang w:val="en-GB"/>
        </w:rPr>
        <w:t>Power Supply</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74A2E525" w14:textId="38AA06E1" w:rsidR="004D6631" w:rsidRDefault="00ED418E">
      <w:pPr>
        <w:pStyle w:val="Textbody"/>
        <w:rPr>
          <w:rFonts w:ascii="Calibri" w:hAnsi="Calibri" w:cs="Calibri"/>
          <w:szCs w:val="22"/>
          <w:lang w:val="en-GB" w:eastAsia="en-GB"/>
        </w:rPr>
      </w:pPr>
      <w:r>
        <w:rPr>
          <w:rFonts w:ascii="Calibri" w:hAnsi="Calibri" w:cs="Calibri"/>
          <w:szCs w:val="22"/>
          <w:lang w:val="en-GB" w:eastAsia="en-GB"/>
        </w:rPr>
        <w:t xml:space="preserve">The DCU can be powered from a single low voltage DC regulated supply only. The voltage input range must be between </w:t>
      </w:r>
      <w:r w:rsidR="009246F1">
        <w:rPr>
          <w:rFonts w:ascii="Calibri" w:hAnsi="Calibri" w:cs="Calibri"/>
          <w:szCs w:val="22"/>
          <w:lang w:val="en-GB" w:eastAsia="en-GB"/>
        </w:rPr>
        <w:t>12</w:t>
      </w:r>
      <w:r>
        <w:rPr>
          <w:rFonts w:ascii="Calibri" w:hAnsi="Calibri" w:cs="Calibri"/>
          <w:szCs w:val="22"/>
          <w:lang w:val="en-GB" w:eastAsia="en-GB"/>
        </w:rPr>
        <w:t>-16 Volts DC; ratings outside of these may cause damage to the control unit and / or its associated devices. The DCU single door control unit has been designed for low power operation. Its quiescent current is only 80mAmp rising to 300mAmp with both proximity readers connected and the lock and alarm relays energised.</w:t>
      </w:r>
    </w:p>
    <w:p w14:paraId="74A2E526" w14:textId="26E9BFD8" w:rsidR="004D6631" w:rsidRDefault="00ED418E">
      <w:pPr>
        <w:pStyle w:val="BlockQuotation"/>
        <w:rPr>
          <w:rFonts w:ascii="Calibri" w:hAnsi="Calibri" w:cs="Calibri"/>
          <w:sz w:val="22"/>
          <w:szCs w:val="22"/>
        </w:rPr>
      </w:pPr>
      <w:r>
        <w:rPr>
          <w:rFonts w:ascii="Calibri" w:hAnsi="Calibri" w:cs="Calibri"/>
          <w:sz w:val="22"/>
          <w:szCs w:val="22"/>
        </w:rPr>
        <w:t>Always use an individual power supply to power each door and its associated local components in isolation. Never share the power supply between adjacent door control unit as ground loops may be created that can cause communication bus faults over the RS485 interconnecting network. The current capacity of the PSU should be greater than the locking peak current consumption by at least 300mAmp (0.3A)</w:t>
      </w:r>
    </w:p>
    <w:p w14:paraId="74A2E527" w14:textId="77777777" w:rsidR="004D6631" w:rsidRDefault="00ED418E">
      <w:pPr>
        <w:pStyle w:val="Heading3"/>
        <w:rPr>
          <w:rFonts w:ascii="Calibri" w:hAnsi="Calibri" w:cs="Calibri"/>
          <w:sz w:val="24"/>
          <w:szCs w:val="24"/>
          <w:lang w:val="en-GB"/>
        </w:rPr>
      </w:pPr>
      <w:bookmarkStart w:id="93" w:name="__RefHeading__207_2012968512"/>
      <w:bookmarkStart w:id="94" w:name="__RefHeading__193_1894085190"/>
      <w:bookmarkStart w:id="95" w:name="__RefHeading___Toc452813922"/>
      <w:bookmarkStart w:id="96" w:name="__RefHeading__154_2071283005"/>
      <w:bookmarkStart w:id="97" w:name="__RefHeading__232_1434779114"/>
      <w:bookmarkStart w:id="98" w:name="__RefHeading__163_1757488988"/>
      <w:bookmarkStart w:id="99" w:name="__RefHeading__353_351398390"/>
      <w:bookmarkStart w:id="100" w:name="_Toc121909402"/>
      <w:bookmarkStart w:id="101" w:name="_Toc121910772"/>
      <w:bookmarkStart w:id="102" w:name="_Toc121910999"/>
      <w:bookmarkStart w:id="103" w:name="_Toc121913000"/>
      <w:bookmarkStart w:id="104" w:name="_Toc121913116"/>
      <w:bookmarkStart w:id="105" w:name="_Toc121913671"/>
      <w:bookmarkStart w:id="106" w:name="_Toc121916027"/>
      <w:bookmarkStart w:id="107" w:name="_Toc121919533"/>
      <w:bookmarkStart w:id="108" w:name="_Toc121919705"/>
      <w:bookmarkStart w:id="109" w:name="_Toc121921672"/>
      <w:bookmarkStart w:id="110" w:name="_Toc121921726"/>
      <w:bookmarkStart w:id="111" w:name="_Toc121922714"/>
      <w:bookmarkStart w:id="112" w:name="_Toc121922763"/>
      <w:bookmarkStart w:id="113" w:name="_Toc121923842"/>
      <w:bookmarkStart w:id="114" w:name="_Toc121923922"/>
      <w:bookmarkStart w:id="115" w:name="_Toc121924402"/>
      <w:bookmarkStart w:id="116" w:name="_Toc121924450"/>
      <w:bookmarkStart w:id="117" w:name="_Toc121925035"/>
      <w:bookmarkStart w:id="118" w:name="_Toc121925316"/>
      <w:bookmarkStart w:id="119" w:name="_Toc121925452"/>
      <w:bookmarkStart w:id="120" w:name="_Toc121925498"/>
      <w:bookmarkStart w:id="121" w:name="_Toc121925924"/>
      <w:bookmarkStart w:id="122" w:name="_Toc121926254"/>
      <w:bookmarkStart w:id="123" w:name="_Toc121929591"/>
      <w:r>
        <w:rPr>
          <w:rFonts w:ascii="Calibri" w:hAnsi="Calibri" w:cs="Calibri"/>
          <w:sz w:val="24"/>
          <w:szCs w:val="24"/>
          <w:lang w:val="en-GB"/>
        </w:rPr>
        <w:t>Cable &amp; Wiring Choices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74A2E528" w14:textId="77777777" w:rsidR="004D6631" w:rsidRDefault="00ED418E">
      <w:pPr>
        <w:pStyle w:val="Textbody"/>
        <w:rPr>
          <w:rFonts w:ascii="Calibri" w:hAnsi="Calibri" w:cs="Calibri"/>
          <w:bCs/>
          <w:lang w:val="en-GB"/>
        </w:rPr>
      </w:pPr>
      <w:r>
        <w:rPr>
          <w:rFonts w:ascii="Calibri" w:hAnsi="Calibri" w:cs="Calibri"/>
          <w:bCs/>
          <w:lang w:val="en-GB"/>
        </w:rPr>
        <w:t>The correct choice of cable types will affect the overall performance and cost of the system installation so care and understanding of the types and when to use them is important.</w:t>
      </w:r>
    </w:p>
    <w:p w14:paraId="74A2E529" w14:textId="707199F5" w:rsidR="004D6631" w:rsidRDefault="00FF1E59">
      <w:pPr>
        <w:pStyle w:val="BlockQuotation"/>
      </w:pPr>
      <w:r>
        <w:rPr>
          <w:rFonts w:ascii="Calibri" w:hAnsi="Calibri" w:cs="Calibri"/>
          <w:sz w:val="22"/>
          <w:szCs w:val="22"/>
        </w:rPr>
        <w:t>Never</w:t>
      </w:r>
      <w:r w:rsidR="00ED418E">
        <w:rPr>
          <w:rFonts w:ascii="Calibri" w:hAnsi="Calibri" w:cs="Calibri"/>
          <w:sz w:val="22"/>
          <w:szCs w:val="22"/>
        </w:rPr>
        <w:t xml:space="preserve"> use of CAT5/6 or similar </w:t>
      </w:r>
      <w:r>
        <w:rPr>
          <w:rFonts w:ascii="Calibri" w:hAnsi="Calibri" w:cs="Calibri"/>
          <w:sz w:val="22"/>
          <w:szCs w:val="22"/>
        </w:rPr>
        <w:t>cable as</w:t>
      </w:r>
      <w:r w:rsidR="00ED418E">
        <w:rPr>
          <w:rFonts w:ascii="Calibri" w:hAnsi="Calibri" w:cs="Calibri"/>
          <w:sz w:val="22"/>
          <w:szCs w:val="22"/>
        </w:rPr>
        <w:t xml:space="preserve"> its solid core construction breaks easily under mild mechanical </w:t>
      </w:r>
      <w:r w:rsidR="00833363">
        <w:rPr>
          <w:rFonts w:ascii="Calibri" w:hAnsi="Calibri" w:cs="Calibri"/>
          <w:sz w:val="22"/>
          <w:szCs w:val="22"/>
        </w:rPr>
        <w:t>stress and</w:t>
      </w:r>
      <w:r w:rsidR="00ED418E">
        <w:rPr>
          <w:rFonts w:ascii="Calibri" w:hAnsi="Calibri" w:cs="Calibri"/>
          <w:sz w:val="22"/>
          <w:szCs w:val="22"/>
        </w:rPr>
        <w:t xml:space="preserve"> will make service &amp; </w:t>
      </w:r>
      <w:r w:rsidR="00833363">
        <w:rPr>
          <w:rFonts w:ascii="Calibri" w:hAnsi="Calibri" w:cs="Calibri"/>
          <w:sz w:val="22"/>
          <w:szCs w:val="22"/>
        </w:rPr>
        <w:t>fault finding</w:t>
      </w:r>
      <w:r w:rsidR="00ED418E">
        <w:rPr>
          <w:rFonts w:ascii="Calibri" w:hAnsi="Calibri" w:cs="Calibri"/>
          <w:sz w:val="22"/>
          <w:szCs w:val="22"/>
        </w:rPr>
        <w:t xml:space="preserve"> difficult.</w:t>
      </w:r>
      <w:r w:rsidR="00C019C7">
        <w:rPr>
          <w:rFonts w:ascii="Calibri" w:hAnsi="Calibri" w:cs="Calibri"/>
          <w:sz w:val="22"/>
          <w:szCs w:val="22"/>
        </w:rPr>
        <w:t xml:space="preserve"> Always use the correct stated cable types</w:t>
      </w:r>
      <w:r w:rsidR="00833363">
        <w:rPr>
          <w:rFonts w:ascii="Calibri" w:hAnsi="Calibri" w:cs="Calibri"/>
          <w:sz w:val="22"/>
          <w:szCs w:val="22"/>
        </w:rPr>
        <w:t>,</w:t>
      </w:r>
      <w:r w:rsidR="00C019C7">
        <w:rPr>
          <w:rFonts w:ascii="Calibri" w:hAnsi="Calibri" w:cs="Calibri"/>
          <w:sz w:val="22"/>
          <w:szCs w:val="22"/>
        </w:rPr>
        <w:t xml:space="preserve"> detailed below</w:t>
      </w:r>
    </w:p>
    <w:p w14:paraId="74A2E52A" w14:textId="77777777" w:rsidR="004D6631" w:rsidRDefault="004D6631">
      <w:pPr>
        <w:pStyle w:val="Textbody"/>
        <w:rPr>
          <w:rFonts w:ascii="Calibri" w:hAnsi="Calibri" w:cs="Calibri"/>
          <w:szCs w:val="22"/>
          <w:lang w:val="en-GB"/>
        </w:rPr>
      </w:pPr>
    </w:p>
    <w:p w14:paraId="74A2E52B" w14:textId="77777777" w:rsidR="004D6631" w:rsidRPr="00B35D61" w:rsidRDefault="00ED418E">
      <w:pPr>
        <w:pStyle w:val="Textbody"/>
        <w:pageBreakBefore/>
        <w:rPr>
          <w:rFonts w:ascii="Calibri" w:hAnsi="Calibri" w:cs="Calibri"/>
          <w:szCs w:val="22"/>
          <w:lang w:val="en-GB"/>
        </w:rPr>
      </w:pPr>
      <w:r w:rsidRPr="00B35D61">
        <w:rPr>
          <w:rFonts w:ascii="Calibri" w:hAnsi="Calibri" w:cs="Calibri"/>
          <w:szCs w:val="22"/>
          <w:lang w:val="en-GB"/>
        </w:rPr>
        <w:lastRenderedPageBreak/>
        <w:t>The differing types of cable and when to use them are explained in the table below:</w:t>
      </w:r>
    </w:p>
    <w:tbl>
      <w:tblPr>
        <w:tblW w:w="8737" w:type="dxa"/>
        <w:jc w:val="center"/>
        <w:tblLayout w:type="fixed"/>
        <w:tblCellMar>
          <w:left w:w="10" w:type="dxa"/>
          <w:right w:w="10" w:type="dxa"/>
        </w:tblCellMar>
        <w:tblLook w:val="0000" w:firstRow="0" w:lastRow="0" w:firstColumn="0" w:lastColumn="0" w:noHBand="0" w:noVBand="0"/>
      </w:tblPr>
      <w:tblGrid>
        <w:gridCol w:w="1898"/>
        <w:gridCol w:w="2215"/>
        <w:gridCol w:w="1701"/>
        <w:gridCol w:w="2923"/>
      </w:tblGrid>
      <w:tr w:rsidR="004D6631" w14:paraId="74A2E531" w14:textId="77777777">
        <w:trPr>
          <w:jc w:val="center"/>
        </w:trPr>
        <w:tc>
          <w:tcPr>
            <w:tcW w:w="1898" w:type="dxa"/>
            <w:tcBorders>
              <w:top w:val="single" w:sz="4" w:space="0" w:color="808080"/>
              <w:left w:val="single" w:sz="4" w:space="0" w:color="808080"/>
              <w:bottom w:val="single" w:sz="4" w:space="0" w:color="808080"/>
            </w:tcBorders>
            <w:tcMar>
              <w:top w:w="0" w:type="dxa"/>
              <w:left w:w="108" w:type="dxa"/>
              <w:bottom w:w="0" w:type="dxa"/>
              <w:right w:w="108" w:type="dxa"/>
            </w:tcMar>
            <w:vAlign w:val="center"/>
          </w:tcPr>
          <w:p w14:paraId="74A2E52C" w14:textId="77777777" w:rsidR="004D6631" w:rsidRDefault="004D6631">
            <w:pPr>
              <w:pStyle w:val="Textbody"/>
              <w:snapToGrid w:val="0"/>
              <w:jc w:val="left"/>
            </w:pPr>
          </w:p>
          <w:p w14:paraId="74A2E52D" w14:textId="77777777" w:rsidR="004D6631" w:rsidRDefault="00ED418E">
            <w:pPr>
              <w:pStyle w:val="Textbody"/>
              <w:jc w:val="left"/>
              <w:rPr>
                <w:rFonts w:ascii="Calibri" w:hAnsi="Calibri" w:cs="Calibri"/>
                <w:b/>
                <w:bCs/>
                <w:sz w:val="18"/>
                <w:szCs w:val="18"/>
                <w:lang w:val="en-GB"/>
              </w:rPr>
            </w:pPr>
            <w:r>
              <w:rPr>
                <w:rFonts w:ascii="Calibri" w:hAnsi="Calibri" w:cs="Calibri"/>
                <w:b/>
                <w:bCs/>
                <w:sz w:val="18"/>
                <w:szCs w:val="18"/>
                <w:lang w:val="en-GB"/>
              </w:rPr>
              <w:t>Application</w:t>
            </w:r>
          </w:p>
        </w:tc>
        <w:tc>
          <w:tcPr>
            <w:tcW w:w="2215" w:type="dxa"/>
            <w:tcBorders>
              <w:top w:val="single" w:sz="4" w:space="0" w:color="808080"/>
              <w:left w:val="single" w:sz="4" w:space="0" w:color="808080"/>
              <w:bottom w:val="single" w:sz="4" w:space="0" w:color="808080"/>
            </w:tcBorders>
            <w:tcMar>
              <w:top w:w="0" w:type="dxa"/>
              <w:left w:w="108" w:type="dxa"/>
              <w:bottom w:w="0" w:type="dxa"/>
              <w:right w:w="108" w:type="dxa"/>
            </w:tcMar>
            <w:vAlign w:val="bottom"/>
          </w:tcPr>
          <w:p w14:paraId="74A2E52E" w14:textId="77777777" w:rsidR="004D6631" w:rsidRDefault="00ED418E">
            <w:pPr>
              <w:pStyle w:val="Textbody"/>
              <w:jc w:val="left"/>
              <w:rPr>
                <w:rFonts w:ascii="Calibri" w:hAnsi="Calibri" w:cs="Calibri"/>
                <w:b/>
                <w:bCs/>
                <w:sz w:val="18"/>
                <w:szCs w:val="18"/>
                <w:lang w:val="en-GB"/>
              </w:rPr>
            </w:pPr>
            <w:r>
              <w:rPr>
                <w:rFonts w:ascii="Calibri" w:hAnsi="Calibri" w:cs="Calibri"/>
                <w:b/>
                <w:bCs/>
                <w:sz w:val="18"/>
                <w:szCs w:val="18"/>
                <w:lang w:val="en-GB"/>
              </w:rPr>
              <w:t>Cable Type</w:t>
            </w:r>
          </w:p>
        </w:tc>
        <w:tc>
          <w:tcPr>
            <w:tcW w:w="1701" w:type="dxa"/>
            <w:tcBorders>
              <w:top w:val="single" w:sz="4" w:space="0" w:color="808080"/>
              <w:left w:val="single" w:sz="4" w:space="0" w:color="808080"/>
              <w:bottom w:val="single" w:sz="4" w:space="0" w:color="808080"/>
            </w:tcBorders>
            <w:tcMar>
              <w:top w:w="0" w:type="dxa"/>
              <w:left w:w="108" w:type="dxa"/>
              <w:bottom w:w="0" w:type="dxa"/>
              <w:right w:w="108" w:type="dxa"/>
            </w:tcMar>
            <w:vAlign w:val="bottom"/>
          </w:tcPr>
          <w:p w14:paraId="74A2E52F" w14:textId="77777777" w:rsidR="004D6631" w:rsidRDefault="00ED418E">
            <w:pPr>
              <w:pStyle w:val="Textbody"/>
              <w:jc w:val="left"/>
              <w:rPr>
                <w:rFonts w:ascii="Calibri" w:hAnsi="Calibri" w:cs="Calibri"/>
                <w:b/>
                <w:bCs/>
                <w:sz w:val="18"/>
                <w:szCs w:val="18"/>
                <w:lang w:val="en-GB"/>
              </w:rPr>
            </w:pPr>
            <w:r>
              <w:rPr>
                <w:rFonts w:ascii="Calibri" w:hAnsi="Calibri" w:cs="Calibri"/>
                <w:b/>
                <w:bCs/>
                <w:sz w:val="18"/>
                <w:szCs w:val="18"/>
                <w:lang w:val="en-GB"/>
              </w:rPr>
              <w:t>Max Distance</w:t>
            </w:r>
          </w:p>
        </w:tc>
        <w:tc>
          <w:tcPr>
            <w:tcW w:w="2923"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bottom"/>
          </w:tcPr>
          <w:p w14:paraId="74A2E530" w14:textId="77777777" w:rsidR="004D6631" w:rsidRDefault="00ED418E">
            <w:pPr>
              <w:pStyle w:val="Textbody"/>
              <w:jc w:val="left"/>
              <w:rPr>
                <w:rFonts w:ascii="Calibri" w:hAnsi="Calibri" w:cs="Calibri"/>
                <w:b/>
                <w:bCs/>
                <w:sz w:val="18"/>
                <w:szCs w:val="18"/>
                <w:lang w:val="en-GB"/>
              </w:rPr>
            </w:pPr>
            <w:r>
              <w:rPr>
                <w:rFonts w:ascii="Calibri" w:hAnsi="Calibri" w:cs="Calibri"/>
                <w:b/>
                <w:bCs/>
                <w:sz w:val="18"/>
                <w:szCs w:val="18"/>
                <w:lang w:val="en-GB"/>
              </w:rPr>
              <w:t>Notes</w:t>
            </w:r>
          </w:p>
        </w:tc>
      </w:tr>
      <w:tr w:rsidR="004D6631" w14:paraId="74A2E53A" w14:textId="77777777">
        <w:trPr>
          <w:jc w:val="center"/>
        </w:trPr>
        <w:tc>
          <w:tcPr>
            <w:tcW w:w="1898"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32" w14:textId="77777777" w:rsidR="004D6631" w:rsidRDefault="00ED418E">
            <w:pPr>
              <w:pStyle w:val="Textbody"/>
              <w:rPr>
                <w:rFonts w:ascii="Calibri" w:hAnsi="Calibri" w:cs="Calibri"/>
                <w:bCs/>
                <w:sz w:val="18"/>
                <w:szCs w:val="18"/>
                <w:lang w:val="en-GB"/>
              </w:rPr>
            </w:pPr>
            <w:r>
              <w:rPr>
                <w:rFonts w:ascii="Calibri" w:hAnsi="Calibri" w:cs="Calibri"/>
                <w:bCs/>
                <w:sz w:val="18"/>
                <w:szCs w:val="18"/>
                <w:lang w:val="en-GB"/>
              </w:rPr>
              <w:t>Communication</w:t>
            </w:r>
          </w:p>
        </w:tc>
        <w:tc>
          <w:tcPr>
            <w:tcW w:w="2215"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33" w14:textId="77777777" w:rsidR="004D6631" w:rsidRDefault="00ED418E">
            <w:pPr>
              <w:pStyle w:val="Textbody"/>
              <w:rPr>
                <w:rFonts w:ascii="Calibri" w:hAnsi="Calibri" w:cs="Calibri"/>
                <w:bCs/>
                <w:sz w:val="18"/>
                <w:szCs w:val="18"/>
                <w:lang w:val="en-GB"/>
              </w:rPr>
            </w:pPr>
            <w:r>
              <w:rPr>
                <w:rFonts w:ascii="Calibri" w:hAnsi="Calibri" w:cs="Calibri"/>
                <w:bCs/>
                <w:sz w:val="18"/>
                <w:szCs w:val="18"/>
                <w:lang w:val="en-GB"/>
              </w:rPr>
              <w:t>BELDEN 8132</w:t>
            </w:r>
          </w:p>
          <w:p w14:paraId="74A2E535" w14:textId="61047683" w:rsidR="004D6631" w:rsidRDefault="00ED418E">
            <w:pPr>
              <w:pStyle w:val="Textbody"/>
              <w:rPr>
                <w:rFonts w:ascii="Calibri" w:hAnsi="Calibri" w:cs="Calibri"/>
                <w:bCs/>
                <w:sz w:val="18"/>
                <w:szCs w:val="18"/>
                <w:lang w:val="en-GB"/>
              </w:rPr>
            </w:pPr>
            <w:r>
              <w:rPr>
                <w:rFonts w:ascii="Calibri" w:hAnsi="Calibri" w:cs="Calibri"/>
                <w:bCs/>
                <w:sz w:val="18"/>
                <w:szCs w:val="18"/>
                <w:lang w:val="en-GB"/>
              </w:rPr>
              <w:t>BELDEN 9842</w:t>
            </w:r>
          </w:p>
        </w:tc>
        <w:tc>
          <w:tcPr>
            <w:tcW w:w="1701"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36" w14:textId="77777777" w:rsidR="004D6631" w:rsidRDefault="00ED418E">
            <w:pPr>
              <w:pStyle w:val="Textbody"/>
              <w:rPr>
                <w:rFonts w:ascii="Calibri" w:hAnsi="Calibri" w:cs="Calibri"/>
                <w:bCs/>
                <w:sz w:val="18"/>
                <w:szCs w:val="18"/>
                <w:lang w:val="en-GB"/>
              </w:rPr>
            </w:pPr>
            <w:r>
              <w:rPr>
                <w:rFonts w:ascii="Calibri" w:hAnsi="Calibri" w:cs="Calibri"/>
                <w:bCs/>
                <w:sz w:val="18"/>
                <w:szCs w:val="18"/>
                <w:lang w:val="en-GB"/>
              </w:rPr>
              <w:t>1200 M</w:t>
            </w:r>
          </w:p>
          <w:p w14:paraId="74A2E538" w14:textId="33688E57" w:rsidR="004D6631" w:rsidRDefault="00ED418E">
            <w:pPr>
              <w:pStyle w:val="Textbody"/>
              <w:rPr>
                <w:rFonts w:ascii="Calibri" w:hAnsi="Calibri" w:cs="Calibri"/>
                <w:bCs/>
                <w:sz w:val="18"/>
                <w:szCs w:val="18"/>
                <w:lang w:val="en-GB"/>
              </w:rPr>
            </w:pPr>
            <w:r>
              <w:rPr>
                <w:rFonts w:ascii="Calibri" w:hAnsi="Calibri" w:cs="Calibri"/>
                <w:bCs/>
                <w:sz w:val="18"/>
                <w:szCs w:val="18"/>
                <w:lang w:val="en-GB"/>
              </w:rPr>
              <w:t>1200 M</w:t>
            </w:r>
          </w:p>
        </w:tc>
        <w:tc>
          <w:tcPr>
            <w:tcW w:w="2923"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74A2E539" w14:textId="2BA36B6E" w:rsidR="004D6631" w:rsidRDefault="00ED418E">
            <w:pPr>
              <w:pStyle w:val="Textbody"/>
              <w:rPr>
                <w:rFonts w:ascii="Calibri" w:hAnsi="Calibri" w:cs="Calibri"/>
                <w:bCs/>
                <w:sz w:val="18"/>
                <w:szCs w:val="18"/>
                <w:lang w:val="en-GB"/>
              </w:rPr>
            </w:pPr>
            <w:r>
              <w:rPr>
                <w:rFonts w:ascii="Calibri" w:hAnsi="Calibri" w:cs="Calibri"/>
                <w:bCs/>
                <w:sz w:val="18"/>
                <w:szCs w:val="18"/>
                <w:lang w:val="en-GB"/>
              </w:rPr>
              <w:t xml:space="preserve">Use Belden equivalents if required. </w:t>
            </w:r>
            <w:r w:rsidR="00507201">
              <w:rPr>
                <w:rFonts w:ascii="Calibri" w:hAnsi="Calibri" w:cs="Calibri"/>
                <w:bCs/>
                <w:sz w:val="18"/>
                <w:szCs w:val="18"/>
                <w:lang w:val="en-GB"/>
              </w:rPr>
              <w:t>The s</w:t>
            </w:r>
            <w:r>
              <w:rPr>
                <w:rFonts w:ascii="Calibri" w:hAnsi="Calibri" w:cs="Calibri"/>
                <w:bCs/>
                <w:sz w:val="18"/>
                <w:szCs w:val="18"/>
                <w:lang w:val="en-GB"/>
              </w:rPr>
              <w:t xml:space="preserve">creen is connected to communications terminal </w:t>
            </w:r>
            <w:r w:rsidR="005A13BB">
              <w:rPr>
                <w:rFonts w:ascii="Calibri" w:hAnsi="Calibri" w:cs="Calibri"/>
                <w:bCs/>
                <w:sz w:val="18"/>
                <w:szCs w:val="18"/>
                <w:lang w:val="en-GB"/>
              </w:rPr>
              <w:t>‘</w:t>
            </w:r>
            <w:r>
              <w:rPr>
                <w:rFonts w:ascii="Calibri" w:hAnsi="Calibri" w:cs="Calibri"/>
                <w:bCs/>
                <w:sz w:val="18"/>
                <w:szCs w:val="18"/>
                <w:lang w:val="en-GB"/>
              </w:rPr>
              <w:t>G</w:t>
            </w:r>
            <w:r w:rsidR="005A13BB">
              <w:rPr>
                <w:rFonts w:ascii="Calibri" w:hAnsi="Calibri" w:cs="Calibri"/>
                <w:bCs/>
                <w:sz w:val="18"/>
                <w:szCs w:val="18"/>
                <w:lang w:val="en-GB"/>
              </w:rPr>
              <w:t>’</w:t>
            </w:r>
            <w:r>
              <w:rPr>
                <w:rFonts w:ascii="Calibri" w:hAnsi="Calibri" w:cs="Calibri"/>
                <w:bCs/>
                <w:sz w:val="18"/>
                <w:szCs w:val="18"/>
                <w:lang w:val="en-GB"/>
              </w:rPr>
              <w:t xml:space="preserve"> from Adapter to the door control unit</w:t>
            </w:r>
            <w:r w:rsidR="005A13BB">
              <w:rPr>
                <w:rFonts w:ascii="Calibri" w:hAnsi="Calibri" w:cs="Calibri"/>
                <w:bCs/>
                <w:sz w:val="18"/>
                <w:szCs w:val="18"/>
                <w:lang w:val="en-GB"/>
              </w:rPr>
              <w:t>s</w:t>
            </w:r>
          </w:p>
        </w:tc>
      </w:tr>
      <w:tr w:rsidR="004D6631" w14:paraId="74A2E541" w14:textId="77777777">
        <w:trPr>
          <w:jc w:val="center"/>
        </w:trPr>
        <w:tc>
          <w:tcPr>
            <w:tcW w:w="1898"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3B" w14:textId="77777777" w:rsidR="004D6631" w:rsidRDefault="00ED418E">
            <w:pPr>
              <w:pStyle w:val="Textbody"/>
              <w:rPr>
                <w:rFonts w:ascii="Calibri" w:hAnsi="Calibri" w:cs="Calibri"/>
                <w:bCs/>
                <w:sz w:val="18"/>
                <w:szCs w:val="18"/>
                <w:lang w:val="en-GB"/>
              </w:rPr>
            </w:pPr>
            <w:r>
              <w:rPr>
                <w:rFonts w:ascii="Calibri" w:hAnsi="Calibri" w:cs="Calibri"/>
                <w:bCs/>
                <w:sz w:val="18"/>
                <w:szCs w:val="18"/>
                <w:lang w:val="en-GB"/>
              </w:rPr>
              <w:t>Readers</w:t>
            </w:r>
          </w:p>
        </w:tc>
        <w:tc>
          <w:tcPr>
            <w:tcW w:w="2215"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3C" w14:textId="77777777" w:rsidR="004D6631" w:rsidRDefault="00ED418E">
            <w:pPr>
              <w:pStyle w:val="Textbody"/>
              <w:rPr>
                <w:rFonts w:ascii="Calibri" w:hAnsi="Calibri" w:cs="Calibri"/>
                <w:bCs/>
                <w:sz w:val="18"/>
                <w:szCs w:val="18"/>
                <w:lang w:val="en-GB"/>
              </w:rPr>
            </w:pPr>
            <w:r>
              <w:rPr>
                <w:rFonts w:ascii="Calibri" w:hAnsi="Calibri" w:cs="Calibri"/>
                <w:bCs/>
                <w:sz w:val="18"/>
                <w:szCs w:val="18"/>
                <w:lang w:val="en-GB"/>
              </w:rPr>
              <w:t>BELDEN 9535</w:t>
            </w:r>
          </w:p>
          <w:p w14:paraId="74A2E53D" w14:textId="77777777" w:rsidR="004D6631" w:rsidRDefault="00ED418E">
            <w:pPr>
              <w:pStyle w:val="Textbody"/>
              <w:rPr>
                <w:rFonts w:ascii="Calibri" w:hAnsi="Calibri" w:cs="Calibri"/>
                <w:bCs/>
                <w:sz w:val="18"/>
                <w:szCs w:val="18"/>
                <w:lang w:val="en-GB"/>
              </w:rPr>
            </w:pPr>
            <w:r>
              <w:rPr>
                <w:rFonts w:ascii="Calibri" w:hAnsi="Calibri" w:cs="Calibri"/>
                <w:bCs/>
                <w:sz w:val="18"/>
                <w:szCs w:val="18"/>
                <w:lang w:val="en-GB"/>
              </w:rPr>
              <w:t>6 CORE SECURITY</w:t>
            </w:r>
          </w:p>
        </w:tc>
        <w:tc>
          <w:tcPr>
            <w:tcW w:w="1701"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3E" w14:textId="77777777" w:rsidR="004D6631" w:rsidRDefault="00ED418E">
            <w:pPr>
              <w:pStyle w:val="Textbody"/>
              <w:rPr>
                <w:rFonts w:ascii="Calibri" w:hAnsi="Calibri" w:cs="Calibri"/>
                <w:bCs/>
                <w:sz w:val="18"/>
                <w:szCs w:val="18"/>
                <w:lang w:val="en-GB"/>
              </w:rPr>
            </w:pPr>
            <w:r>
              <w:rPr>
                <w:rFonts w:ascii="Calibri" w:hAnsi="Calibri" w:cs="Calibri"/>
                <w:bCs/>
                <w:sz w:val="18"/>
                <w:szCs w:val="18"/>
                <w:lang w:val="en-GB"/>
              </w:rPr>
              <w:t>50 M</w:t>
            </w:r>
          </w:p>
          <w:p w14:paraId="74A2E53F" w14:textId="5C328A01" w:rsidR="004D6631" w:rsidRDefault="00FB24D9">
            <w:pPr>
              <w:pStyle w:val="Textbody"/>
              <w:rPr>
                <w:rFonts w:ascii="Calibri" w:hAnsi="Calibri" w:cs="Calibri"/>
                <w:bCs/>
                <w:sz w:val="18"/>
                <w:szCs w:val="18"/>
                <w:lang w:val="en-GB"/>
              </w:rPr>
            </w:pPr>
            <w:r>
              <w:rPr>
                <w:rFonts w:ascii="Calibri" w:hAnsi="Calibri" w:cs="Calibri"/>
                <w:bCs/>
                <w:sz w:val="18"/>
                <w:szCs w:val="18"/>
                <w:lang w:val="en-GB"/>
              </w:rPr>
              <w:t>2</w:t>
            </w:r>
            <w:r w:rsidR="00ED418E">
              <w:rPr>
                <w:rFonts w:ascii="Calibri" w:hAnsi="Calibri" w:cs="Calibri"/>
                <w:bCs/>
                <w:sz w:val="18"/>
                <w:szCs w:val="18"/>
                <w:lang w:val="en-GB"/>
              </w:rPr>
              <w:t>0 M</w:t>
            </w:r>
          </w:p>
        </w:tc>
        <w:tc>
          <w:tcPr>
            <w:tcW w:w="2923"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74A2E540" w14:textId="5D78677F" w:rsidR="004D6631" w:rsidRDefault="00ED418E">
            <w:pPr>
              <w:pStyle w:val="Textbody"/>
              <w:rPr>
                <w:rFonts w:ascii="Calibri" w:hAnsi="Calibri" w:cs="Calibri"/>
                <w:bCs/>
                <w:sz w:val="18"/>
                <w:szCs w:val="18"/>
                <w:lang w:val="en-GB"/>
              </w:rPr>
            </w:pPr>
            <w:r>
              <w:rPr>
                <w:rFonts w:ascii="Calibri" w:hAnsi="Calibri" w:cs="Calibri"/>
                <w:bCs/>
                <w:sz w:val="18"/>
                <w:szCs w:val="18"/>
                <w:lang w:val="en-GB"/>
              </w:rPr>
              <w:t xml:space="preserve">Connect the screen to </w:t>
            </w:r>
            <w:r w:rsidR="005A13BB">
              <w:rPr>
                <w:rFonts w:ascii="Calibri" w:hAnsi="Calibri" w:cs="Calibri"/>
                <w:bCs/>
                <w:sz w:val="18"/>
                <w:szCs w:val="18"/>
                <w:lang w:val="en-GB"/>
              </w:rPr>
              <w:t>‘0</w:t>
            </w:r>
            <w:r>
              <w:rPr>
                <w:rFonts w:ascii="Calibri" w:hAnsi="Calibri" w:cs="Calibri"/>
                <w:bCs/>
                <w:sz w:val="18"/>
                <w:szCs w:val="18"/>
                <w:lang w:val="en-GB"/>
              </w:rPr>
              <w:t>V</w:t>
            </w:r>
            <w:r w:rsidR="005A13BB">
              <w:rPr>
                <w:rFonts w:ascii="Calibri" w:hAnsi="Calibri" w:cs="Calibri"/>
                <w:bCs/>
                <w:sz w:val="18"/>
                <w:szCs w:val="18"/>
                <w:lang w:val="en-GB"/>
              </w:rPr>
              <w:t>’</w:t>
            </w:r>
            <w:r>
              <w:rPr>
                <w:rFonts w:ascii="Calibri" w:hAnsi="Calibri" w:cs="Calibri"/>
                <w:bCs/>
                <w:sz w:val="18"/>
                <w:szCs w:val="18"/>
                <w:lang w:val="en-GB"/>
              </w:rPr>
              <w:t xml:space="preserve"> reader input</w:t>
            </w:r>
            <w:r w:rsidR="005A13BB">
              <w:rPr>
                <w:rFonts w:ascii="Calibri" w:hAnsi="Calibri" w:cs="Calibri"/>
                <w:bCs/>
                <w:sz w:val="18"/>
                <w:szCs w:val="18"/>
                <w:lang w:val="en-GB"/>
              </w:rPr>
              <w:t xml:space="preserve"> terminal</w:t>
            </w:r>
          </w:p>
        </w:tc>
      </w:tr>
      <w:tr w:rsidR="004D6631" w14:paraId="74A2E546" w14:textId="77777777">
        <w:trPr>
          <w:trHeight w:val="974"/>
          <w:jc w:val="center"/>
        </w:trPr>
        <w:tc>
          <w:tcPr>
            <w:tcW w:w="1898"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42" w14:textId="77777777" w:rsidR="004D6631" w:rsidRDefault="00ED418E">
            <w:pPr>
              <w:pStyle w:val="Textbody"/>
              <w:rPr>
                <w:rFonts w:ascii="Calibri" w:hAnsi="Calibri" w:cs="Calibri"/>
                <w:bCs/>
                <w:sz w:val="18"/>
                <w:szCs w:val="18"/>
                <w:lang w:val="en-GB"/>
              </w:rPr>
            </w:pPr>
            <w:r>
              <w:rPr>
                <w:rFonts w:ascii="Calibri" w:hAnsi="Calibri" w:cs="Calibri"/>
                <w:bCs/>
                <w:sz w:val="18"/>
                <w:szCs w:val="18"/>
                <w:lang w:val="en-GB"/>
              </w:rPr>
              <w:t>Power &amp; Lock</w:t>
            </w:r>
          </w:p>
        </w:tc>
        <w:tc>
          <w:tcPr>
            <w:tcW w:w="2215"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43" w14:textId="77777777" w:rsidR="004D6631" w:rsidRDefault="00ED418E">
            <w:pPr>
              <w:pStyle w:val="Textbody"/>
              <w:rPr>
                <w:rFonts w:ascii="Calibri" w:hAnsi="Calibri" w:cs="Calibri"/>
                <w:bCs/>
                <w:sz w:val="18"/>
                <w:szCs w:val="18"/>
                <w:lang w:val="en-GB"/>
              </w:rPr>
            </w:pPr>
            <w:r>
              <w:rPr>
                <w:rFonts w:ascii="Calibri" w:hAnsi="Calibri" w:cs="Calibri"/>
                <w:bCs/>
                <w:sz w:val="18"/>
                <w:szCs w:val="18"/>
                <w:lang w:val="en-GB"/>
              </w:rPr>
              <w:t>4-6 CORE SECURITY</w:t>
            </w:r>
          </w:p>
        </w:tc>
        <w:tc>
          <w:tcPr>
            <w:tcW w:w="1701"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44" w14:textId="0C2E8DAE" w:rsidR="004D6631" w:rsidRDefault="00FB24D9">
            <w:pPr>
              <w:pStyle w:val="Textbody"/>
              <w:rPr>
                <w:rFonts w:ascii="Calibri" w:hAnsi="Calibri" w:cs="Calibri"/>
                <w:bCs/>
                <w:sz w:val="18"/>
                <w:szCs w:val="18"/>
                <w:lang w:val="en-GB"/>
              </w:rPr>
            </w:pPr>
            <w:r>
              <w:rPr>
                <w:rFonts w:ascii="Calibri" w:hAnsi="Calibri" w:cs="Calibri"/>
                <w:bCs/>
                <w:sz w:val="18"/>
                <w:szCs w:val="18"/>
                <w:lang w:val="en-GB"/>
              </w:rPr>
              <w:t>2</w:t>
            </w:r>
            <w:r w:rsidR="00ED418E">
              <w:rPr>
                <w:rFonts w:ascii="Calibri" w:hAnsi="Calibri" w:cs="Calibri"/>
                <w:bCs/>
                <w:sz w:val="18"/>
                <w:szCs w:val="18"/>
                <w:lang w:val="en-GB"/>
              </w:rPr>
              <w:t>0 M</w:t>
            </w:r>
          </w:p>
        </w:tc>
        <w:tc>
          <w:tcPr>
            <w:tcW w:w="2923"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74A2E545" w14:textId="634DDA3D" w:rsidR="004D6631" w:rsidRDefault="00ED418E">
            <w:pPr>
              <w:pStyle w:val="Textbody"/>
              <w:rPr>
                <w:rFonts w:ascii="Calibri" w:hAnsi="Calibri" w:cs="Calibri"/>
                <w:bCs/>
                <w:sz w:val="18"/>
                <w:szCs w:val="18"/>
                <w:lang w:val="en-GB"/>
              </w:rPr>
            </w:pPr>
            <w:r>
              <w:rPr>
                <w:rFonts w:ascii="Calibri" w:hAnsi="Calibri" w:cs="Calibri"/>
                <w:bCs/>
                <w:sz w:val="18"/>
                <w:szCs w:val="18"/>
                <w:lang w:val="en-GB"/>
              </w:rPr>
              <w:t>Any suitable unscreened</w:t>
            </w:r>
            <w:r w:rsidR="005A13BB">
              <w:rPr>
                <w:rFonts w:ascii="Calibri" w:hAnsi="Calibri" w:cs="Calibri"/>
                <w:bCs/>
                <w:sz w:val="18"/>
                <w:szCs w:val="18"/>
                <w:lang w:val="en-GB"/>
              </w:rPr>
              <w:t xml:space="preserve"> low voltage</w:t>
            </w:r>
            <w:r>
              <w:rPr>
                <w:rFonts w:ascii="Calibri" w:hAnsi="Calibri" w:cs="Calibri"/>
                <w:bCs/>
                <w:sz w:val="18"/>
                <w:szCs w:val="18"/>
                <w:lang w:val="en-GB"/>
              </w:rPr>
              <w:t xml:space="preserve"> </w:t>
            </w:r>
            <w:r w:rsidR="00240D38">
              <w:rPr>
                <w:rFonts w:ascii="Calibri" w:hAnsi="Calibri" w:cs="Calibri"/>
                <w:bCs/>
                <w:sz w:val="18"/>
                <w:szCs w:val="18"/>
                <w:lang w:val="en-GB"/>
              </w:rPr>
              <w:t>multi-stranded</w:t>
            </w:r>
            <w:r>
              <w:rPr>
                <w:rFonts w:ascii="Calibri" w:hAnsi="Calibri" w:cs="Calibri"/>
                <w:bCs/>
                <w:sz w:val="18"/>
                <w:szCs w:val="18"/>
                <w:lang w:val="en-GB"/>
              </w:rPr>
              <w:t xml:space="preserve"> cable can be used with sufficient conductor </w:t>
            </w:r>
            <w:r w:rsidR="00240D38">
              <w:rPr>
                <w:rFonts w:ascii="Calibri" w:hAnsi="Calibri" w:cs="Calibri"/>
                <w:bCs/>
                <w:sz w:val="18"/>
                <w:szCs w:val="18"/>
                <w:lang w:val="en-GB"/>
              </w:rPr>
              <w:t xml:space="preserve">cross sectional </w:t>
            </w:r>
            <w:r>
              <w:rPr>
                <w:rFonts w:ascii="Calibri" w:hAnsi="Calibri" w:cs="Calibri"/>
                <w:bCs/>
                <w:sz w:val="18"/>
                <w:szCs w:val="18"/>
                <w:lang w:val="en-GB"/>
              </w:rPr>
              <w:t>area for the current drawn</w:t>
            </w:r>
          </w:p>
        </w:tc>
      </w:tr>
      <w:tr w:rsidR="004D6631" w14:paraId="74A2E54B" w14:textId="77777777">
        <w:trPr>
          <w:trHeight w:val="495"/>
          <w:jc w:val="center"/>
        </w:trPr>
        <w:tc>
          <w:tcPr>
            <w:tcW w:w="1898"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47" w14:textId="77777777" w:rsidR="004D6631" w:rsidRDefault="00ED418E">
            <w:pPr>
              <w:pStyle w:val="Textbody"/>
              <w:rPr>
                <w:rFonts w:ascii="Calibri" w:hAnsi="Calibri" w:cs="Calibri"/>
                <w:bCs/>
                <w:sz w:val="18"/>
                <w:szCs w:val="18"/>
                <w:lang w:val="en-GB"/>
              </w:rPr>
            </w:pPr>
            <w:r>
              <w:rPr>
                <w:rFonts w:ascii="Calibri" w:hAnsi="Calibri" w:cs="Calibri"/>
                <w:bCs/>
                <w:sz w:val="18"/>
                <w:szCs w:val="18"/>
                <w:lang w:val="en-GB"/>
              </w:rPr>
              <w:t>Egress &amp; Contact</w:t>
            </w:r>
          </w:p>
        </w:tc>
        <w:tc>
          <w:tcPr>
            <w:tcW w:w="2215"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48" w14:textId="77777777" w:rsidR="004D6631" w:rsidRDefault="00ED418E">
            <w:pPr>
              <w:pStyle w:val="Textbody"/>
              <w:rPr>
                <w:rFonts w:ascii="Calibri" w:hAnsi="Calibri" w:cs="Calibri"/>
                <w:bCs/>
                <w:sz w:val="18"/>
                <w:szCs w:val="18"/>
                <w:lang w:val="en-GB"/>
              </w:rPr>
            </w:pPr>
            <w:r>
              <w:rPr>
                <w:rFonts w:ascii="Calibri" w:hAnsi="Calibri" w:cs="Calibri"/>
                <w:bCs/>
                <w:sz w:val="18"/>
                <w:szCs w:val="18"/>
                <w:lang w:val="en-GB"/>
              </w:rPr>
              <w:t>4-6 CORE SECURITY</w:t>
            </w:r>
          </w:p>
        </w:tc>
        <w:tc>
          <w:tcPr>
            <w:tcW w:w="1701"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49" w14:textId="2D43535B" w:rsidR="004D6631" w:rsidRDefault="00FB24D9">
            <w:pPr>
              <w:pStyle w:val="Textbody"/>
              <w:rPr>
                <w:rFonts w:ascii="Calibri" w:hAnsi="Calibri" w:cs="Calibri"/>
                <w:bCs/>
                <w:sz w:val="18"/>
                <w:szCs w:val="18"/>
                <w:lang w:val="en-GB"/>
              </w:rPr>
            </w:pPr>
            <w:r>
              <w:rPr>
                <w:rFonts w:ascii="Calibri" w:hAnsi="Calibri" w:cs="Calibri"/>
                <w:bCs/>
                <w:sz w:val="18"/>
                <w:szCs w:val="18"/>
                <w:lang w:val="en-GB"/>
              </w:rPr>
              <w:t>2</w:t>
            </w:r>
            <w:r w:rsidR="00ED418E">
              <w:rPr>
                <w:rFonts w:ascii="Calibri" w:hAnsi="Calibri" w:cs="Calibri"/>
                <w:bCs/>
                <w:sz w:val="18"/>
                <w:szCs w:val="18"/>
                <w:lang w:val="en-GB"/>
              </w:rPr>
              <w:t>0M</w:t>
            </w:r>
          </w:p>
        </w:tc>
        <w:tc>
          <w:tcPr>
            <w:tcW w:w="2923"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74A2E54A" w14:textId="09798858" w:rsidR="004D6631" w:rsidRDefault="00EC2369">
            <w:pPr>
              <w:pStyle w:val="Textbody"/>
              <w:rPr>
                <w:rFonts w:ascii="Calibri" w:hAnsi="Calibri" w:cs="Calibri"/>
                <w:bCs/>
                <w:sz w:val="18"/>
                <w:szCs w:val="18"/>
                <w:lang w:val="en-GB"/>
              </w:rPr>
            </w:pPr>
            <w:r>
              <w:rPr>
                <w:rFonts w:ascii="Calibri" w:hAnsi="Calibri" w:cs="Calibri"/>
                <w:bCs/>
                <w:sz w:val="18"/>
                <w:szCs w:val="18"/>
                <w:lang w:val="en-GB"/>
              </w:rPr>
              <w:t>Any suitable unscreened low voltage multi-stranded cable can be used with sufficient conductor cross sectional area for the current drawn</w:t>
            </w:r>
          </w:p>
        </w:tc>
      </w:tr>
    </w:tbl>
    <w:p w14:paraId="74A2E54C" w14:textId="77777777" w:rsidR="004D6631" w:rsidRDefault="004D6631">
      <w:pPr>
        <w:pStyle w:val="Textbody"/>
        <w:rPr>
          <w:rFonts w:ascii="Calibri" w:hAnsi="Calibri" w:cs="Calibri"/>
          <w:bCs/>
          <w:sz w:val="16"/>
          <w:szCs w:val="16"/>
          <w:lang w:val="en-GB"/>
        </w:rPr>
      </w:pPr>
    </w:p>
    <w:p w14:paraId="74A2E54D" w14:textId="329BEDC7" w:rsidR="004D6631" w:rsidRDefault="00ED418E">
      <w:pPr>
        <w:pStyle w:val="Textbody"/>
        <w:rPr>
          <w:rFonts w:ascii="Calibri" w:hAnsi="Calibri" w:cs="Calibri"/>
          <w:bCs/>
          <w:lang w:val="en-GB"/>
        </w:rPr>
      </w:pPr>
      <w:r>
        <w:rPr>
          <w:rFonts w:ascii="Calibri" w:hAnsi="Calibri" w:cs="Calibri"/>
          <w:bCs/>
          <w:lang w:val="en-GB"/>
        </w:rPr>
        <w:t xml:space="preserve">The total networking communication length must not exceed 1.2KM (1200M) from a single USB-485 or LAN-IP-485 Adapter and must not contain any spurs or star points. You can </w:t>
      </w:r>
      <w:r w:rsidR="001F1224">
        <w:rPr>
          <w:rFonts w:ascii="Calibri" w:hAnsi="Calibri" w:cs="Calibri"/>
          <w:bCs/>
          <w:lang w:val="en-GB"/>
        </w:rPr>
        <w:t xml:space="preserve">connect </w:t>
      </w:r>
      <w:r w:rsidR="003548E1">
        <w:rPr>
          <w:rFonts w:ascii="Calibri" w:hAnsi="Calibri" w:cs="Calibri"/>
          <w:bCs/>
          <w:lang w:val="en-GB"/>
        </w:rPr>
        <w:t>a total of</w:t>
      </w:r>
      <w:r>
        <w:rPr>
          <w:rFonts w:ascii="Calibri" w:hAnsi="Calibri" w:cs="Calibri"/>
          <w:bCs/>
          <w:lang w:val="en-GB"/>
        </w:rPr>
        <w:t xml:space="preserve"> 128 Door Control Units on one continuous network cable installation from one USB-485 or across multiple LAN-IP-485 Adapters (segments).</w:t>
      </w:r>
    </w:p>
    <w:p w14:paraId="74A2E54E" w14:textId="77777777" w:rsidR="004D6631" w:rsidRDefault="00ED418E">
      <w:pPr>
        <w:pStyle w:val="Heading3"/>
        <w:rPr>
          <w:rFonts w:ascii="Calibri" w:hAnsi="Calibri" w:cs="Calibri"/>
          <w:sz w:val="24"/>
          <w:szCs w:val="24"/>
        </w:rPr>
      </w:pPr>
      <w:bookmarkStart w:id="124" w:name="__RefHeading__209_2012968512"/>
      <w:bookmarkStart w:id="125" w:name="__RefHeading__195_1894085190"/>
      <w:bookmarkStart w:id="126" w:name="__RefHeading___Toc452813923"/>
      <w:bookmarkStart w:id="127" w:name="__RefHeading__156_2071283005"/>
      <w:bookmarkStart w:id="128" w:name="__RefHeading__234_1434779114"/>
      <w:bookmarkStart w:id="129" w:name="__RefHeading__165_1757488988"/>
      <w:bookmarkStart w:id="130" w:name="__RefHeading__355_351398390"/>
      <w:bookmarkStart w:id="131" w:name="_Toc121909403"/>
      <w:bookmarkStart w:id="132" w:name="_Toc121910773"/>
      <w:bookmarkStart w:id="133" w:name="_Toc121911000"/>
      <w:bookmarkStart w:id="134" w:name="_Toc121913001"/>
      <w:bookmarkStart w:id="135" w:name="_Toc121913117"/>
      <w:bookmarkStart w:id="136" w:name="_Toc121913672"/>
      <w:bookmarkStart w:id="137" w:name="_Toc121916028"/>
      <w:bookmarkStart w:id="138" w:name="_Toc121919534"/>
      <w:bookmarkStart w:id="139" w:name="_Toc121919706"/>
      <w:bookmarkStart w:id="140" w:name="_Toc121921673"/>
      <w:bookmarkStart w:id="141" w:name="_Toc121921727"/>
      <w:bookmarkStart w:id="142" w:name="_Toc121922715"/>
      <w:bookmarkStart w:id="143" w:name="_Toc121922764"/>
      <w:bookmarkStart w:id="144" w:name="_Toc121923843"/>
      <w:bookmarkStart w:id="145" w:name="_Toc121923923"/>
      <w:bookmarkStart w:id="146" w:name="_Toc121924403"/>
      <w:bookmarkStart w:id="147" w:name="_Toc121924451"/>
      <w:bookmarkStart w:id="148" w:name="_Toc121925036"/>
      <w:bookmarkStart w:id="149" w:name="_Toc121925317"/>
      <w:bookmarkStart w:id="150" w:name="_Toc121925453"/>
      <w:bookmarkStart w:id="151" w:name="_Toc121925499"/>
      <w:bookmarkStart w:id="152" w:name="_Toc121925925"/>
      <w:bookmarkStart w:id="153" w:name="_Toc121926255"/>
      <w:bookmarkStart w:id="154" w:name="_Toc121929592"/>
      <w:r>
        <w:rPr>
          <w:rFonts w:ascii="Calibri" w:hAnsi="Calibri" w:cs="Calibri"/>
          <w:sz w:val="24"/>
          <w:szCs w:val="24"/>
        </w:rPr>
        <w:t>End of Line Termination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74A2E54F" w14:textId="0FE1446F" w:rsidR="004D6631" w:rsidRDefault="00ED418E">
      <w:pPr>
        <w:pStyle w:val="Textbody"/>
        <w:rPr>
          <w:rFonts w:ascii="Calibri" w:hAnsi="Calibri" w:cs="Calibri"/>
          <w:bCs/>
          <w:lang w:val="en-GB"/>
        </w:rPr>
      </w:pPr>
      <w:r>
        <w:rPr>
          <w:rFonts w:ascii="Calibri" w:hAnsi="Calibri" w:cs="Calibri"/>
          <w:bCs/>
          <w:lang w:val="en-GB"/>
        </w:rPr>
        <w:t xml:space="preserve">In the last door control </w:t>
      </w:r>
      <w:r w:rsidR="001F1224">
        <w:rPr>
          <w:rFonts w:ascii="Calibri" w:hAnsi="Calibri" w:cs="Calibri"/>
          <w:bCs/>
          <w:lang w:val="en-GB"/>
        </w:rPr>
        <w:t>unit,</w:t>
      </w:r>
      <w:r>
        <w:rPr>
          <w:rFonts w:ascii="Calibri" w:hAnsi="Calibri" w:cs="Calibri"/>
          <w:bCs/>
          <w:lang w:val="en-GB"/>
        </w:rPr>
        <w:t xml:space="preserve"> which is the one furthest away from the USB</w:t>
      </w:r>
      <w:r w:rsidR="0070542B">
        <w:rPr>
          <w:rFonts w:ascii="Calibri" w:hAnsi="Calibri" w:cs="Calibri"/>
          <w:bCs/>
          <w:lang w:val="en-GB"/>
        </w:rPr>
        <w:t>-485</w:t>
      </w:r>
      <w:r>
        <w:rPr>
          <w:rFonts w:ascii="Calibri" w:hAnsi="Calibri" w:cs="Calibri"/>
          <w:bCs/>
          <w:lang w:val="en-GB"/>
        </w:rPr>
        <w:t xml:space="preserve"> or LAN-IP</w:t>
      </w:r>
      <w:r w:rsidR="0070542B">
        <w:rPr>
          <w:rFonts w:ascii="Calibri" w:hAnsi="Calibri" w:cs="Calibri"/>
          <w:bCs/>
          <w:lang w:val="en-GB"/>
        </w:rPr>
        <w:t>-485</w:t>
      </w:r>
      <w:r>
        <w:rPr>
          <w:rFonts w:ascii="Calibri" w:hAnsi="Calibri" w:cs="Calibri"/>
          <w:bCs/>
          <w:lang w:val="en-GB"/>
        </w:rPr>
        <w:t xml:space="preserve"> interface connection</w:t>
      </w:r>
      <w:r w:rsidR="0070542B">
        <w:rPr>
          <w:rFonts w:ascii="Calibri" w:hAnsi="Calibri" w:cs="Calibri"/>
          <w:bCs/>
          <w:lang w:val="en-GB"/>
        </w:rPr>
        <w:t xml:space="preserve"> segment</w:t>
      </w:r>
      <w:r>
        <w:rPr>
          <w:rFonts w:ascii="Calibri" w:hAnsi="Calibri" w:cs="Calibri"/>
          <w:bCs/>
          <w:lang w:val="en-GB"/>
        </w:rPr>
        <w:t xml:space="preserve"> you must employ end-of-line resistor termination. Connect the two 120-Ohm resistors provided with the USB-485 or LAN-IP-485 Adapters, one across the last door control unit terminals T+ &amp; T- and the other across R+ &amp; R-. To check that the termination is correct, disconnect the USB-485 or LAN-IP-485 interface from the computer or network switch and measure with a multi-meter set on the resistance range that you can read between 60 to 70 ohms across the T pair and again across the R pair.  The exact readings will depend on the total networking cable length and its resistance.</w:t>
      </w:r>
    </w:p>
    <w:p w14:paraId="74A2E550" w14:textId="77777777" w:rsidR="004D6631" w:rsidRDefault="00ED418E">
      <w:pPr>
        <w:pStyle w:val="Heading3"/>
        <w:rPr>
          <w:rFonts w:ascii="Calibri" w:hAnsi="Calibri" w:cs="Calibri"/>
          <w:sz w:val="24"/>
          <w:szCs w:val="24"/>
          <w:lang w:val="en-GB"/>
        </w:rPr>
      </w:pPr>
      <w:bookmarkStart w:id="155" w:name="__RefHeading__211_2012968512"/>
      <w:bookmarkStart w:id="156" w:name="__RefHeading__197_1894085190"/>
      <w:bookmarkStart w:id="157" w:name="__RefHeading___Toc452813924"/>
      <w:bookmarkStart w:id="158" w:name="__RefHeading__158_2071283005"/>
      <w:bookmarkStart w:id="159" w:name="__RefHeading__236_1434779114"/>
      <w:bookmarkStart w:id="160" w:name="__RefHeading__167_1757488988"/>
      <w:bookmarkStart w:id="161" w:name="__RefHeading__357_351398390"/>
      <w:bookmarkStart w:id="162" w:name="_Toc121909404"/>
      <w:bookmarkStart w:id="163" w:name="_Toc121910774"/>
      <w:bookmarkStart w:id="164" w:name="_Toc121911001"/>
      <w:bookmarkStart w:id="165" w:name="_Toc121913002"/>
      <w:bookmarkStart w:id="166" w:name="_Toc121913118"/>
      <w:bookmarkStart w:id="167" w:name="_Toc121913673"/>
      <w:bookmarkStart w:id="168" w:name="_Toc121916029"/>
      <w:bookmarkStart w:id="169" w:name="_Toc121919535"/>
      <w:bookmarkStart w:id="170" w:name="_Toc121919707"/>
      <w:bookmarkStart w:id="171" w:name="_Toc121921674"/>
      <w:bookmarkStart w:id="172" w:name="_Toc121921728"/>
      <w:bookmarkStart w:id="173" w:name="_Toc121922716"/>
      <w:bookmarkStart w:id="174" w:name="_Toc121922765"/>
      <w:bookmarkStart w:id="175" w:name="_Toc121923844"/>
      <w:bookmarkStart w:id="176" w:name="_Toc121923924"/>
      <w:bookmarkStart w:id="177" w:name="_Toc121924404"/>
      <w:bookmarkStart w:id="178" w:name="_Toc121924452"/>
      <w:bookmarkStart w:id="179" w:name="_Toc121925037"/>
      <w:bookmarkStart w:id="180" w:name="_Toc121925318"/>
      <w:bookmarkStart w:id="181" w:name="_Toc121925454"/>
      <w:bookmarkStart w:id="182" w:name="_Toc121925500"/>
      <w:bookmarkStart w:id="183" w:name="_Toc121925926"/>
      <w:bookmarkStart w:id="184" w:name="_Toc121926256"/>
      <w:bookmarkStart w:id="185" w:name="_Toc121929593"/>
      <w:r>
        <w:rPr>
          <w:rFonts w:ascii="Calibri" w:hAnsi="Calibri" w:cs="Calibri"/>
          <w:sz w:val="24"/>
          <w:szCs w:val="24"/>
          <w:lang w:val="en-GB"/>
        </w:rPr>
        <w:t>Door Monitor Contact Input</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74A2E551" w14:textId="5FD99892" w:rsidR="004D6631" w:rsidRDefault="00ED418E">
      <w:pPr>
        <w:pStyle w:val="Textbody"/>
        <w:jc w:val="left"/>
        <w:rPr>
          <w:rFonts w:ascii="Calibri" w:hAnsi="Calibri" w:cs="Calibri"/>
          <w:bCs/>
          <w:lang w:val="en-GB"/>
        </w:rPr>
      </w:pPr>
      <w:r>
        <w:rPr>
          <w:rFonts w:ascii="Calibri" w:hAnsi="Calibri" w:cs="Calibri"/>
          <w:bCs/>
          <w:lang w:val="en-GB"/>
        </w:rPr>
        <w:t xml:space="preserve">The Door Monitor Contact input is used to monitor the physical state of the door in its frame or closed position. This is normally achieved with a standard intruder alarm magnetic contact set.  The type required is </w:t>
      </w:r>
      <w:r w:rsidR="00322168">
        <w:rPr>
          <w:rFonts w:ascii="Calibri" w:hAnsi="Calibri" w:cs="Calibri"/>
          <w:bCs/>
          <w:lang w:val="en-GB"/>
        </w:rPr>
        <w:t>single pole</w:t>
      </w:r>
      <w:r>
        <w:rPr>
          <w:rFonts w:ascii="Calibri" w:hAnsi="Calibri" w:cs="Calibri"/>
          <w:bCs/>
          <w:lang w:val="en-GB"/>
        </w:rPr>
        <w:t xml:space="preserve"> normally closed when the door is closed.  The Door Monitor Contact will only monitor the physical state of the door and not the locked or security status of the lock.   The Door Monitor Contact will activate the Alarm Relay Output (</w:t>
      </w:r>
      <w:r w:rsidR="000C49B1">
        <w:rPr>
          <w:rFonts w:ascii="Calibri" w:hAnsi="Calibri" w:cs="Calibri"/>
          <w:bCs/>
          <w:lang w:val="en-GB"/>
        </w:rPr>
        <w:t>r</w:t>
      </w:r>
      <w:r>
        <w:rPr>
          <w:rFonts w:ascii="Calibri" w:hAnsi="Calibri" w:cs="Calibri"/>
          <w:bCs/>
          <w:lang w:val="en-GB"/>
        </w:rPr>
        <w:t>elay 2) when one of the following two conditions are met.  If the doors lock mechanism is defeated and the door is opened by force</w:t>
      </w:r>
      <w:r w:rsidR="000C49B1">
        <w:rPr>
          <w:rFonts w:ascii="Calibri" w:hAnsi="Calibri" w:cs="Calibri"/>
          <w:bCs/>
          <w:lang w:val="en-GB"/>
        </w:rPr>
        <w:t>,</w:t>
      </w:r>
      <w:r>
        <w:rPr>
          <w:rFonts w:ascii="Calibri" w:hAnsi="Calibri" w:cs="Calibri"/>
          <w:bCs/>
          <w:lang w:val="en-GB"/>
        </w:rPr>
        <w:t xml:space="preserve"> or if the door is opened through a valid access, but then </w:t>
      </w:r>
      <w:r w:rsidR="00DA7929">
        <w:rPr>
          <w:rFonts w:ascii="Calibri" w:hAnsi="Calibri" w:cs="Calibri"/>
          <w:bCs/>
          <w:lang w:val="en-GB"/>
        </w:rPr>
        <w:t xml:space="preserve">did </w:t>
      </w:r>
      <w:r>
        <w:rPr>
          <w:rFonts w:ascii="Calibri" w:hAnsi="Calibri" w:cs="Calibri"/>
          <w:bCs/>
          <w:lang w:val="en-GB"/>
        </w:rPr>
        <w:t xml:space="preserve">not close correctly </w:t>
      </w:r>
      <w:r w:rsidR="00DA7929">
        <w:rPr>
          <w:rFonts w:ascii="Calibri" w:hAnsi="Calibri" w:cs="Calibri"/>
          <w:bCs/>
          <w:lang w:val="en-GB"/>
        </w:rPr>
        <w:t xml:space="preserve">or fully </w:t>
      </w:r>
      <w:r>
        <w:rPr>
          <w:rFonts w:ascii="Calibri" w:hAnsi="Calibri" w:cs="Calibri"/>
          <w:bCs/>
          <w:lang w:val="en-GB"/>
        </w:rPr>
        <w:t>afterwards.  The timing or delay of these events is programmable through the Web Administration Console software.</w:t>
      </w:r>
    </w:p>
    <w:p w14:paraId="74A2E552" w14:textId="77777777" w:rsidR="004D6631" w:rsidRDefault="00ED418E">
      <w:pPr>
        <w:pStyle w:val="Heading3"/>
        <w:rPr>
          <w:rFonts w:ascii="Calibri" w:hAnsi="Calibri" w:cs="Calibri"/>
          <w:sz w:val="24"/>
          <w:szCs w:val="24"/>
          <w:lang w:val="en-GB"/>
        </w:rPr>
      </w:pPr>
      <w:bookmarkStart w:id="186" w:name="__RefHeading__213_2012968512"/>
      <w:bookmarkStart w:id="187" w:name="__RefHeading__199_1894085190"/>
      <w:bookmarkStart w:id="188" w:name="__RefHeading___Toc452813925"/>
      <w:bookmarkStart w:id="189" w:name="__RefHeading__160_2071283005"/>
      <w:bookmarkStart w:id="190" w:name="__RefHeading__238_1434779114"/>
      <w:bookmarkStart w:id="191" w:name="__RefHeading__169_1757488988"/>
      <w:bookmarkStart w:id="192" w:name="__RefHeading__359_351398390"/>
      <w:bookmarkStart w:id="193" w:name="_Toc121909405"/>
      <w:bookmarkStart w:id="194" w:name="_Toc121910775"/>
      <w:bookmarkStart w:id="195" w:name="_Toc121911002"/>
      <w:bookmarkStart w:id="196" w:name="_Toc121913003"/>
      <w:bookmarkStart w:id="197" w:name="_Toc121913119"/>
      <w:bookmarkStart w:id="198" w:name="_Toc121913674"/>
      <w:bookmarkStart w:id="199" w:name="_Toc121916030"/>
      <w:bookmarkStart w:id="200" w:name="_Toc121919536"/>
      <w:bookmarkStart w:id="201" w:name="_Toc121919708"/>
      <w:bookmarkStart w:id="202" w:name="_Toc121921675"/>
      <w:bookmarkStart w:id="203" w:name="_Toc121921729"/>
      <w:bookmarkStart w:id="204" w:name="_Toc121922717"/>
      <w:bookmarkStart w:id="205" w:name="_Toc121922766"/>
      <w:bookmarkStart w:id="206" w:name="_Toc121923845"/>
      <w:bookmarkStart w:id="207" w:name="_Toc121923925"/>
      <w:bookmarkStart w:id="208" w:name="_Toc121924405"/>
      <w:bookmarkStart w:id="209" w:name="_Toc121924453"/>
      <w:bookmarkStart w:id="210" w:name="_Toc121925038"/>
      <w:bookmarkStart w:id="211" w:name="_Toc121925319"/>
      <w:bookmarkStart w:id="212" w:name="_Toc121925455"/>
      <w:bookmarkStart w:id="213" w:name="_Toc121925501"/>
      <w:bookmarkStart w:id="214" w:name="_Toc121925927"/>
      <w:bookmarkStart w:id="215" w:name="_Toc121926257"/>
      <w:bookmarkStart w:id="216" w:name="_Toc121929594"/>
      <w:r>
        <w:rPr>
          <w:rFonts w:ascii="Calibri" w:hAnsi="Calibri" w:cs="Calibri"/>
          <w:sz w:val="24"/>
          <w:szCs w:val="24"/>
          <w:lang w:val="en-GB"/>
        </w:rPr>
        <w:t>Alarm Relay Output</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74A2E553" w14:textId="48EA96BF" w:rsidR="004D6631" w:rsidRDefault="00ED418E">
      <w:pPr>
        <w:pStyle w:val="Textbody"/>
      </w:pPr>
      <w:r>
        <w:rPr>
          <w:rFonts w:ascii="Calibri" w:hAnsi="Calibri" w:cs="Calibri"/>
          <w:bCs/>
          <w:lang w:val="en-GB"/>
        </w:rPr>
        <w:t>The Alarm Relay Output (</w:t>
      </w:r>
      <w:r w:rsidR="00A600AB">
        <w:rPr>
          <w:rFonts w:ascii="Calibri" w:hAnsi="Calibri" w:cs="Calibri"/>
          <w:bCs/>
          <w:lang w:val="en-GB"/>
        </w:rPr>
        <w:t>r</w:t>
      </w:r>
      <w:r>
        <w:rPr>
          <w:rFonts w:ascii="Calibri" w:hAnsi="Calibri" w:cs="Calibri"/>
          <w:bCs/>
          <w:lang w:val="en-GB"/>
        </w:rPr>
        <w:t xml:space="preserve">elay 2) can be used locally to the door or entrance to indicate if the door or entrance is in the alarm state. An alarm state condition is generated when the door monitor contact is </w:t>
      </w:r>
      <w:r w:rsidR="00A600AB">
        <w:rPr>
          <w:rFonts w:ascii="Calibri" w:hAnsi="Calibri" w:cs="Calibri"/>
          <w:bCs/>
          <w:lang w:val="en-GB"/>
        </w:rPr>
        <w:t>fitted,</w:t>
      </w:r>
      <w:r>
        <w:rPr>
          <w:rFonts w:ascii="Calibri" w:hAnsi="Calibri" w:cs="Calibri"/>
          <w:bCs/>
          <w:lang w:val="en-GB"/>
        </w:rPr>
        <w:t xml:space="preserve"> and the door is forced open or left open too long.    Any </w:t>
      </w:r>
      <w:r w:rsidR="00A600AB">
        <w:rPr>
          <w:rFonts w:ascii="Calibri" w:hAnsi="Calibri" w:cs="Calibri"/>
          <w:bCs/>
          <w:lang w:val="en-GB"/>
        </w:rPr>
        <w:t>general-purpose</w:t>
      </w:r>
      <w:r>
        <w:rPr>
          <w:rFonts w:ascii="Calibri" w:hAnsi="Calibri" w:cs="Calibri"/>
          <w:bCs/>
          <w:lang w:val="en-GB"/>
        </w:rPr>
        <w:t xml:space="preserve"> sounder or other device may be switched with a rating not greater that 24VDC at 2A. </w:t>
      </w:r>
      <w:r>
        <w:rPr>
          <w:rFonts w:ascii="Calibri" w:hAnsi="Calibri" w:cs="Calibri"/>
          <w:bCs/>
          <w:szCs w:val="16"/>
          <w:lang w:val="en-GB"/>
        </w:rPr>
        <w:t>The relay has normally open and closed volt free contact set (</w:t>
      </w:r>
      <w:r w:rsidR="00A600AB">
        <w:rPr>
          <w:rFonts w:ascii="Calibri" w:hAnsi="Calibri" w:cs="Calibri"/>
          <w:bCs/>
          <w:szCs w:val="16"/>
          <w:lang w:val="en-GB"/>
        </w:rPr>
        <w:t>f</w:t>
      </w:r>
      <w:r>
        <w:rPr>
          <w:rFonts w:ascii="Calibri" w:hAnsi="Calibri" w:cs="Calibri"/>
          <w:bCs/>
          <w:szCs w:val="16"/>
          <w:lang w:val="en-GB"/>
        </w:rPr>
        <w:t xml:space="preserve">orm C). If the magnetic </w:t>
      </w:r>
      <w:r>
        <w:rPr>
          <w:rFonts w:ascii="Calibri" w:hAnsi="Calibri" w:cs="Calibri"/>
          <w:bCs/>
          <w:szCs w:val="16"/>
          <w:lang w:val="en-GB"/>
        </w:rPr>
        <w:lastRenderedPageBreak/>
        <w:t xml:space="preserve">door contact is not fitted to any door control </w:t>
      </w:r>
      <w:r w:rsidR="009911C4">
        <w:rPr>
          <w:rFonts w:ascii="Calibri" w:hAnsi="Calibri" w:cs="Calibri"/>
          <w:bCs/>
          <w:szCs w:val="16"/>
          <w:lang w:val="en-GB"/>
        </w:rPr>
        <w:t>unit,</w:t>
      </w:r>
      <w:r>
        <w:rPr>
          <w:rFonts w:ascii="Calibri" w:hAnsi="Calibri" w:cs="Calibri"/>
          <w:bCs/>
          <w:szCs w:val="16"/>
          <w:lang w:val="en-GB"/>
        </w:rPr>
        <w:t xml:space="preserve"> then this condition is automatically detected and disabled (no need to link </w:t>
      </w:r>
      <w:r w:rsidR="009911C4">
        <w:rPr>
          <w:rFonts w:ascii="Calibri" w:hAnsi="Calibri" w:cs="Calibri"/>
          <w:bCs/>
          <w:szCs w:val="16"/>
          <w:lang w:val="en-GB"/>
        </w:rPr>
        <w:t xml:space="preserve">it </w:t>
      </w:r>
      <w:r>
        <w:rPr>
          <w:rFonts w:ascii="Calibri" w:hAnsi="Calibri" w:cs="Calibri"/>
          <w:bCs/>
          <w:szCs w:val="16"/>
          <w:lang w:val="en-GB"/>
        </w:rPr>
        <w:t>out</w:t>
      </w:r>
      <w:r w:rsidR="009911C4">
        <w:rPr>
          <w:rFonts w:ascii="Calibri" w:hAnsi="Calibri" w:cs="Calibri"/>
          <w:bCs/>
          <w:szCs w:val="16"/>
          <w:lang w:val="en-GB"/>
        </w:rPr>
        <w:t xml:space="preserve"> on the screw terminals</w:t>
      </w:r>
      <w:r>
        <w:rPr>
          <w:rFonts w:ascii="Calibri" w:hAnsi="Calibri" w:cs="Calibri"/>
          <w:bCs/>
          <w:szCs w:val="16"/>
          <w:lang w:val="en-GB"/>
        </w:rPr>
        <w:t>).</w:t>
      </w:r>
    </w:p>
    <w:p w14:paraId="74A2E554" w14:textId="77777777" w:rsidR="004D6631" w:rsidRDefault="00ED418E">
      <w:pPr>
        <w:pStyle w:val="Heading3"/>
        <w:rPr>
          <w:rFonts w:ascii="Calibri" w:hAnsi="Calibri" w:cs="Calibri"/>
          <w:sz w:val="24"/>
          <w:szCs w:val="24"/>
          <w:lang w:val="en-GB"/>
        </w:rPr>
      </w:pPr>
      <w:bookmarkStart w:id="217" w:name="__RefHeading__215_2012968512"/>
      <w:bookmarkStart w:id="218" w:name="__RefHeading__201_1894085190"/>
      <w:bookmarkStart w:id="219" w:name="__RefHeading___Toc452813926"/>
      <w:bookmarkStart w:id="220" w:name="__RefHeading__162_2071283005"/>
      <w:bookmarkStart w:id="221" w:name="__RefHeading__240_1434779114"/>
      <w:bookmarkStart w:id="222" w:name="__RefHeading__171_1757488988"/>
      <w:bookmarkStart w:id="223" w:name="__RefHeading__361_351398390"/>
      <w:bookmarkStart w:id="224" w:name="_Toc121909406"/>
      <w:bookmarkStart w:id="225" w:name="_Toc121910776"/>
      <w:bookmarkStart w:id="226" w:name="_Toc121911003"/>
      <w:bookmarkStart w:id="227" w:name="_Toc121913004"/>
      <w:bookmarkStart w:id="228" w:name="_Toc121913120"/>
      <w:bookmarkStart w:id="229" w:name="_Toc121913675"/>
      <w:bookmarkStart w:id="230" w:name="_Toc121916031"/>
      <w:bookmarkStart w:id="231" w:name="_Toc121919537"/>
      <w:bookmarkStart w:id="232" w:name="_Toc121919709"/>
      <w:bookmarkStart w:id="233" w:name="_Toc121921676"/>
      <w:bookmarkStart w:id="234" w:name="_Toc121921730"/>
      <w:bookmarkStart w:id="235" w:name="_Toc121922718"/>
      <w:bookmarkStart w:id="236" w:name="_Toc121922767"/>
      <w:bookmarkStart w:id="237" w:name="_Toc121923846"/>
      <w:bookmarkStart w:id="238" w:name="_Toc121923926"/>
      <w:bookmarkStart w:id="239" w:name="_Toc121924406"/>
      <w:bookmarkStart w:id="240" w:name="_Toc121924454"/>
      <w:bookmarkStart w:id="241" w:name="_Toc121925039"/>
      <w:bookmarkStart w:id="242" w:name="_Toc121925320"/>
      <w:bookmarkStart w:id="243" w:name="_Toc121925456"/>
      <w:bookmarkStart w:id="244" w:name="_Toc121925502"/>
      <w:bookmarkStart w:id="245" w:name="_Toc121925928"/>
      <w:bookmarkStart w:id="246" w:name="_Toc121926258"/>
      <w:bookmarkStart w:id="247" w:name="_Toc121929595"/>
      <w:r>
        <w:rPr>
          <w:rFonts w:ascii="Calibri" w:hAnsi="Calibri" w:cs="Calibri"/>
          <w:sz w:val="24"/>
          <w:szCs w:val="24"/>
          <w:lang w:val="en-GB"/>
        </w:rPr>
        <w:t>Exit Request Input</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74A2E555" w14:textId="1141D51F" w:rsidR="004D6631" w:rsidRDefault="00ED418E">
      <w:pPr>
        <w:pStyle w:val="Textbody"/>
        <w:rPr>
          <w:rFonts w:ascii="Calibri" w:hAnsi="Calibri" w:cs="Calibri"/>
          <w:bCs/>
          <w:lang w:val="en-GB"/>
        </w:rPr>
      </w:pPr>
      <w:r>
        <w:rPr>
          <w:rFonts w:ascii="Calibri" w:hAnsi="Calibri" w:cs="Calibri"/>
          <w:bCs/>
          <w:lang w:val="en-GB"/>
        </w:rPr>
        <w:t xml:space="preserve">The Exit Request Input is normally used if a button is required to exit through the controlled door or entrance. It can be reassigned on the software to be used as a </w:t>
      </w:r>
      <w:r w:rsidR="00080EFC">
        <w:rPr>
          <w:rFonts w:ascii="Calibri" w:hAnsi="Calibri" w:cs="Calibri"/>
          <w:bCs/>
          <w:lang w:val="en-GB"/>
        </w:rPr>
        <w:t>general-purpose</w:t>
      </w:r>
      <w:r>
        <w:rPr>
          <w:rFonts w:ascii="Calibri" w:hAnsi="Calibri" w:cs="Calibri"/>
          <w:bCs/>
          <w:lang w:val="en-GB"/>
        </w:rPr>
        <w:t xml:space="preserve"> input for other purposes if required. Configurable options available are, intruder alarm set detect, power supply fault detect, general tamper input detect and </w:t>
      </w:r>
      <w:r w:rsidR="00080EFC">
        <w:rPr>
          <w:rFonts w:ascii="Calibri" w:hAnsi="Calibri" w:cs="Calibri"/>
          <w:bCs/>
          <w:lang w:val="en-GB"/>
        </w:rPr>
        <w:t>all-doors release</w:t>
      </w:r>
      <w:r>
        <w:rPr>
          <w:rFonts w:ascii="Calibri" w:hAnsi="Calibri" w:cs="Calibri"/>
          <w:bCs/>
          <w:lang w:val="en-GB"/>
        </w:rPr>
        <w:t xml:space="preserve"> (free access) </w:t>
      </w:r>
      <w:r w:rsidR="00325316">
        <w:rPr>
          <w:rFonts w:ascii="Calibri" w:hAnsi="Calibri" w:cs="Calibri"/>
          <w:bCs/>
          <w:lang w:val="en-GB"/>
        </w:rPr>
        <w:t>with</w:t>
      </w:r>
      <w:r>
        <w:rPr>
          <w:rFonts w:ascii="Calibri" w:hAnsi="Calibri" w:cs="Calibri"/>
          <w:bCs/>
          <w:lang w:val="en-GB"/>
        </w:rPr>
        <w:t xml:space="preserve"> a single closing contact. By default (factory) the operation is as an Exit Request Button utilised with a push-to-make momentary switch.  If the exit button function input is later reassigned by the software application all functions are normally open with a closing circuit for an active state. If the release (free access) all system doors function is required</w:t>
      </w:r>
      <w:r w:rsidR="00273E18">
        <w:rPr>
          <w:rFonts w:ascii="Calibri" w:hAnsi="Calibri" w:cs="Calibri"/>
          <w:bCs/>
          <w:lang w:val="en-GB"/>
        </w:rPr>
        <w:t>,</w:t>
      </w:r>
      <w:r>
        <w:rPr>
          <w:rFonts w:ascii="Calibri" w:hAnsi="Calibri" w:cs="Calibri"/>
          <w:bCs/>
          <w:lang w:val="en-GB"/>
        </w:rPr>
        <w:t xml:space="preserve"> only a single connection at one door control unit is required as the </w:t>
      </w:r>
      <w:r w:rsidR="00273E18">
        <w:rPr>
          <w:rFonts w:ascii="Calibri" w:hAnsi="Calibri" w:cs="Calibri"/>
          <w:bCs/>
          <w:lang w:val="en-GB"/>
        </w:rPr>
        <w:t>h</w:t>
      </w:r>
      <w:r>
        <w:rPr>
          <w:rFonts w:ascii="Calibri" w:hAnsi="Calibri" w:cs="Calibri"/>
          <w:bCs/>
          <w:lang w:val="en-GB"/>
        </w:rPr>
        <w:t xml:space="preserve">ost </w:t>
      </w:r>
      <w:r w:rsidR="00273E18">
        <w:rPr>
          <w:rFonts w:ascii="Calibri" w:hAnsi="Calibri" w:cs="Calibri"/>
          <w:bCs/>
          <w:lang w:val="en-GB"/>
        </w:rPr>
        <w:t>c</w:t>
      </w:r>
      <w:r>
        <w:rPr>
          <w:rFonts w:ascii="Calibri" w:hAnsi="Calibri" w:cs="Calibri"/>
          <w:bCs/>
          <w:lang w:val="en-GB"/>
        </w:rPr>
        <w:t xml:space="preserve">omputer running the software, will manage the command for the rest of the system. Never apply a voltage of any kind to this input as damage to the control electronics </w:t>
      </w:r>
      <w:r w:rsidR="00273E18">
        <w:rPr>
          <w:rFonts w:ascii="Calibri" w:hAnsi="Calibri" w:cs="Calibri"/>
          <w:bCs/>
          <w:lang w:val="en-GB"/>
        </w:rPr>
        <w:t>may</w:t>
      </w:r>
      <w:r>
        <w:rPr>
          <w:rFonts w:ascii="Calibri" w:hAnsi="Calibri" w:cs="Calibri"/>
          <w:bCs/>
          <w:lang w:val="en-GB"/>
        </w:rPr>
        <w:t xml:space="preserve"> occur.</w:t>
      </w:r>
    </w:p>
    <w:p w14:paraId="74A2E556" w14:textId="77777777" w:rsidR="004D6631" w:rsidRDefault="00ED418E">
      <w:pPr>
        <w:pStyle w:val="Heading3"/>
        <w:rPr>
          <w:rFonts w:ascii="Calibri" w:hAnsi="Calibri" w:cs="Calibri"/>
          <w:sz w:val="24"/>
          <w:szCs w:val="24"/>
          <w:lang w:val="en-GB"/>
        </w:rPr>
      </w:pPr>
      <w:bookmarkStart w:id="248" w:name="__RefHeading__217_2012968512"/>
      <w:bookmarkStart w:id="249" w:name="__RefHeading__203_1894085190"/>
      <w:bookmarkStart w:id="250" w:name="__RefHeading___Toc452813927"/>
      <w:bookmarkStart w:id="251" w:name="__RefHeading__164_2071283005"/>
      <w:bookmarkStart w:id="252" w:name="__RefHeading__242_1434779114"/>
      <w:bookmarkStart w:id="253" w:name="__RefHeading__173_1757488988"/>
      <w:bookmarkStart w:id="254" w:name="__RefHeading__363_351398390"/>
      <w:bookmarkStart w:id="255" w:name="_Toc121909407"/>
      <w:bookmarkStart w:id="256" w:name="_Toc121910777"/>
      <w:bookmarkStart w:id="257" w:name="_Toc121911004"/>
      <w:bookmarkStart w:id="258" w:name="_Toc121913005"/>
      <w:bookmarkStart w:id="259" w:name="_Toc121913121"/>
      <w:bookmarkStart w:id="260" w:name="_Toc121913676"/>
      <w:bookmarkStart w:id="261" w:name="_Toc121916032"/>
      <w:bookmarkStart w:id="262" w:name="_Toc121919538"/>
      <w:bookmarkStart w:id="263" w:name="_Toc121919710"/>
      <w:bookmarkStart w:id="264" w:name="_Toc121921677"/>
      <w:bookmarkStart w:id="265" w:name="_Toc121921731"/>
      <w:bookmarkStart w:id="266" w:name="_Toc121922719"/>
      <w:bookmarkStart w:id="267" w:name="_Toc121922768"/>
      <w:bookmarkStart w:id="268" w:name="_Toc121923847"/>
      <w:bookmarkStart w:id="269" w:name="_Toc121923927"/>
      <w:bookmarkStart w:id="270" w:name="_Toc121924407"/>
      <w:bookmarkStart w:id="271" w:name="_Toc121924455"/>
      <w:bookmarkStart w:id="272" w:name="_Toc121925040"/>
      <w:bookmarkStart w:id="273" w:name="_Toc121925321"/>
      <w:bookmarkStart w:id="274" w:name="_Toc121925457"/>
      <w:bookmarkStart w:id="275" w:name="_Toc121925503"/>
      <w:bookmarkStart w:id="276" w:name="_Toc121925929"/>
      <w:bookmarkStart w:id="277" w:name="_Toc121926259"/>
      <w:bookmarkStart w:id="278" w:name="_Toc121929596"/>
      <w:r>
        <w:rPr>
          <w:rFonts w:ascii="Calibri" w:hAnsi="Calibri" w:cs="Calibri"/>
          <w:sz w:val="24"/>
          <w:szCs w:val="24"/>
          <w:lang w:val="en-GB"/>
        </w:rPr>
        <w:t>Door Reader Connections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74A2E557" w14:textId="4B7DF29E" w:rsidR="004D6631" w:rsidRDefault="00ED418E">
      <w:pPr>
        <w:pStyle w:val="Textbody"/>
        <w:jc w:val="left"/>
        <w:rPr>
          <w:rFonts w:ascii="Calibri" w:hAnsi="Calibri" w:cs="Calibri"/>
          <w:bCs/>
          <w:lang w:val="en-GB"/>
        </w:rPr>
      </w:pPr>
      <w:r>
        <w:rPr>
          <w:rFonts w:ascii="Calibri" w:hAnsi="Calibri" w:cs="Calibri"/>
          <w:bCs/>
          <w:lang w:val="en-GB"/>
        </w:rPr>
        <w:t xml:space="preserve">Reader connections are generally of a short distance and so you may use standard intruder alarm connection </w:t>
      </w:r>
      <w:r w:rsidR="00E50742">
        <w:rPr>
          <w:rFonts w:ascii="Calibri" w:hAnsi="Calibri" w:cs="Calibri"/>
          <w:bCs/>
          <w:lang w:val="en-GB"/>
        </w:rPr>
        <w:t>cable if this is the case</w:t>
      </w:r>
      <w:r>
        <w:rPr>
          <w:rFonts w:ascii="Calibri" w:hAnsi="Calibri" w:cs="Calibri"/>
          <w:bCs/>
          <w:lang w:val="en-GB"/>
        </w:rPr>
        <w:t xml:space="preserve">. Please </w:t>
      </w:r>
      <w:r w:rsidR="00E50742">
        <w:rPr>
          <w:rFonts w:ascii="Calibri" w:hAnsi="Calibri" w:cs="Calibri"/>
          <w:bCs/>
          <w:lang w:val="en-GB"/>
        </w:rPr>
        <w:t>review</w:t>
      </w:r>
      <w:r>
        <w:rPr>
          <w:rFonts w:ascii="Calibri" w:hAnsi="Calibri" w:cs="Calibri"/>
          <w:bCs/>
          <w:lang w:val="en-GB"/>
        </w:rPr>
        <w:t xml:space="preserve"> the above cable choices table for exact types</w:t>
      </w:r>
      <w:r w:rsidR="002664EB">
        <w:rPr>
          <w:rFonts w:ascii="Calibri" w:hAnsi="Calibri" w:cs="Calibri"/>
          <w:bCs/>
          <w:lang w:val="en-GB"/>
        </w:rPr>
        <w:t>,</w:t>
      </w:r>
      <w:r>
        <w:rPr>
          <w:rFonts w:ascii="Calibri" w:hAnsi="Calibri" w:cs="Calibri"/>
          <w:bCs/>
          <w:lang w:val="en-GB"/>
        </w:rPr>
        <w:t xml:space="preserve"> depending on distance to the appropriate reader input on the door control unit.  Below are the wiring colours for the standard reader types you may encounter:</w:t>
      </w:r>
    </w:p>
    <w:tbl>
      <w:tblPr>
        <w:tblW w:w="8737" w:type="dxa"/>
        <w:jc w:val="center"/>
        <w:tblLayout w:type="fixed"/>
        <w:tblCellMar>
          <w:left w:w="10" w:type="dxa"/>
          <w:right w:w="10" w:type="dxa"/>
        </w:tblCellMar>
        <w:tblLook w:val="0000" w:firstRow="0" w:lastRow="0" w:firstColumn="0" w:lastColumn="0" w:noHBand="0" w:noVBand="0"/>
      </w:tblPr>
      <w:tblGrid>
        <w:gridCol w:w="1898"/>
        <w:gridCol w:w="1843"/>
        <w:gridCol w:w="2073"/>
        <w:gridCol w:w="2923"/>
      </w:tblGrid>
      <w:tr w:rsidR="004D6631" w14:paraId="74A2E55C" w14:textId="77777777">
        <w:trPr>
          <w:trHeight w:val="349"/>
          <w:jc w:val="center"/>
        </w:trPr>
        <w:tc>
          <w:tcPr>
            <w:tcW w:w="1898"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58" w14:textId="77777777" w:rsidR="004D6631" w:rsidRDefault="00ED418E">
            <w:pPr>
              <w:pStyle w:val="Textbody"/>
              <w:rPr>
                <w:rFonts w:ascii="Calibri" w:hAnsi="Calibri" w:cs="Calibri"/>
                <w:b/>
                <w:bCs/>
                <w:sz w:val="18"/>
                <w:szCs w:val="18"/>
                <w:lang w:val="en-GB"/>
              </w:rPr>
            </w:pPr>
            <w:r>
              <w:rPr>
                <w:rFonts w:ascii="Calibri" w:hAnsi="Calibri" w:cs="Calibri"/>
                <w:b/>
                <w:bCs/>
                <w:sz w:val="18"/>
                <w:szCs w:val="18"/>
                <w:lang w:val="en-GB"/>
              </w:rPr>
              <w:t>Reader Model</w:t>
            </w:r>
          </w:p>
        </w:tc>
        <w:tc>
          <w:tcPr>
            <w:tcW w:w="1843"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59" w14:textId="77777777" w:rsidR="004D6631" w:rsidRDefault="00ED418E">
            <w:pPr>
              <w:pStyle w:val="Textbody"/>
              <w:rPr>
                <w:rFonts w:ascii="Calibri" w:hAnsi="Calibri" w:cs="Calibri"/>
                <w:b/>
                <w:bCs/>
                <w:sz w:val="18"/>
                <w:szCs w:val="18"/>
                <w:lang w:val="en-GB"/>
              </w:rPr>
            </w:pPr>
            <w:r>
              <w:rPr>
                <w:rFonts w:ascii="Calibri" w:hAnsi="Calibri" w:cs="Calibri"/>
                <w:b/>
                <w:bCs/>
                <w:sz w:val="18"/>
                <w:szCs w:val="18"/>
                <w:lang w:val="en-GB"/>
              </w:rPr>
              <w:t>Type</w:t>
            </w:r>
          </w:p>
        </w:tc>
        <w:tc>
          <w:tcPr>
            <w:tcW w:w="2073"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5A" w14:textId="77777777" w:rsidR="004D6631" w:rsidRDefault="00ED418E">
            <w:pPr>
              <w:pStyle w:val="Textbody"/>
              <w:rPr>
                <w:rFonts w:ascii="Calibri" w:hAnsi="Calibri" w:cs="Calibri"/>
                <w:b/>
                <w:bCs/>
                <w:sz w:val="18"/>
                <w:szCs w:val="18"/>
                <w:lang w:val="en-GB"/>
              </w:rPr>
            </w:pPr>
            <w:r>
              <w:rPr>
                <w:rFonts w:ascii="Calibri" w:hAnsi="Calibri" w:cs="Calibri"/>
                <w:b/>
                <w:bCs/>
                <w:sz w:val="18"/>
                <w:szCs w:val="18"/>
                <w:lang w:val="en-GB"/>
              </w:rPr>
              <w:t>Connections</w:t>
            </w:r>
          </w:p>
        </w:tc>
        <w:tc>
          <w:tcPr>
            <w:tcW w:w="2923"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74A2E55B" w14:textId="77777777" w:rsidR="004D6631" w:rsidRDefault="00ED418E">
            <w:pPr>
              <w:pStyle w:val="Textbody"/>
              <w:rPr>
                <w:rFonts w:ascii="Calibri" w:hAnsi="Calibri" w:cs="Calibri"/>
                <w:b/>
                <w:bCs/>
                <w:sz w:val="18"/>
                <w:szCs w:val="18"/>
                <w:lang w:val="en-GB"/>
              </w:rPr>
            </w:pPr>
            <w:r>
              <w:rPr>
                <w:rFonts w:ascii="Calibri" w:hAnsi="Calibri" w:cs="Calibri"/>
                <w:b/>
                <w:bCs/>
                <w:sz w:val="18"/>
                <w:szCs w:val="18"/>
                <w:lang w:val="en-GB"/>
              </w:rPr>
              <w:t>Notes</w:t>
            </w:r>
          </w:p>
        </w:tc>
      </w:tr>
      <w:tr w:rsidR="0081356C" w14:paraId="22DBCAD1" w14:textId="77777777">
        <w:trPr>
          <w:trHeight w:val="1053"/>
          <w:jc w:val="center"/>
        </w:trPr>
        <w:tc>
          <w:tcPr>
            <w:tcW w:w="1898" w:type="dxa"/>
            <w:tcBorders>
              <w:top w:val="single" w:sz="4" w:space="0" w:color="808080"/>
              <w:left w:val="single" w:sz="4" w:space="0" w:color="808080"/>
              <w:bottom w:val="single" w:sz="4" w:space="0" w:color="808080"/>
            </w:tcBorders>
            <w:tcMar>
              <w:top w:w="0" w:type="dxa"/>
              <w:left w:w="108" w:type="dxa"/>
              <w:bottom w:w="0" w:type="dxa"/>
              <w:right w:w="108" w:type="dxa"/>
            </w:tcMar>
          </w:tcPr>
          <w:p w14:paraId="4EC0E599" w14:textId="19310178" w:rsidR="0081356C" w:rsidRDefault="0081356C" w:rsidP="0081356C">
            <w:pPr>
              <w:pStyle w:val="Textbody"/>
              <w:rPr>
                <w:rFonts w:ascii="Calibri" w:hAnsi="Calibri" w:cs="Calibri"/>
                <w:bCs/>
                <w:sz w:val="16"/>
                <w:szCs w:val="16"/>
                <w:lang w:val="en-GB"/>
              </w:rPr>
            </w:pPr>
            <w:r>
              <w:rPr>
                <w:rFonts w:ascii="Calibri" w:hAnsi="Calibri" w:cs="Calibri"/>
                <w:bCs/>
                <w:sz w:val="16"/>
                <w:szCs w:val="16"/>
                <w:lang w:val="en-GB"/>
              </w:rPr>
              <w:t>UPR (DOOR ENTRY DIRECT)</w:t>
            </w:r>
          </w:p>
        </w:tc>
        <w:tc>
          <w:tcPr>
            <w:tcW w:w="1843" w:type="dxa"/>
            <w:tcBorders>
              <w:top w:val="single" w:sz="4" w:space="0" w:color="808080"/>
              <w:left w:val="single" w:sz="4" w:space="0" w:color="808080"/>
              <w:bottom w:val="single" w:sz="4" w:space="0" w:color="808080"/>
            </w:tcBorders>
            <w:tcMar>
              <w:top w:w="0" w:type="dxa"/>
              <w:left w:w="108" w:type="dxa"/>
              <w:bottom w:w="0" w:type="dxa"/>
              <w:right w:w="108" w:type="dxa"/>
            </w:tcMar>
          </w:tcPr>
          <w:p w14:paraId="59350622" w14:textId="08121464" w:rsidR="0081356C" w:rsidRDefault="0081356C" w:rsidP="0081356C">
            <w:pPr>
              <w:pStyle w:val="Standard"/>
              <w:rPr>
                <w:rFonts w:ascii="Calibri" w:hAnsi="Calibri" w:cs="Calibri"/>
                <w:color w:val="808080"/>
                <w:szCs w:val="16"/>
                <w:lang w:val="en-GB"/>
              </w:rPr>
            </w:pPr>
            <w:r>
              <w:rPr>
                <w:rFonts w:ascii="Calibri" w:hAnsi="Calibri" w:cs="Calibri"/>
                <w:color w:val="808080"/>
                <w:szCs w:val="16"/>
                <w:lang w:val="en-GB"/>
              </w:rPr>
              <w:t>125KHZ Universal Proximity Reader</w:t>
            </w:r>
          </w:p>
        </w:tc>
        <w:tc>
          <w:tcPr>
            <w:tcW w:w="2073" w:type="dxa"/>
            <w:tcBorders>
              <w:top w:val="single" w:sz="4" w:space="0" w:color="808080"/>
              <w:left w:val="single" w:sz="4" w:space="0" w:color="808080"/>
              <w:bottom w:val="single" w:sz="4" w:space="0" w:color="808080"/>
            </w:tcBorders>
            <w:tcMar>
              <w:top w:w="0" w:type="dxa"/>
              <w:left w:w="108" w:type="dxa"/>
              <w:bottom w:w="0" w:type="dxa"/>
              <w:right w:w="108" w:type="dxa"/>
            </w:tcMar>
          </w:tcPr>
          <w:p w14:paraId="38A4F1DB" w14:textId="17428811" w:rsidR="0081356C" w:rsidRDefault="0081356C" w:rsidP="0081356C">
            <w:pPr>
              <w:pStyle w:val="Standard"/>
              <w:rPr>
                <w:rFonts w:ascii="Calibri" w:hAnsi="Calibri" w:cs="Calibri"/>
                <w:color w:val="808080"/>
                <w:szCs w:val="16"/>
              </w:rPr>
            </w:pPr>
            <w:r>
              <w:rPr>
                <w:rFonts w:ascii="Calibri" w:hAnsi="Calibri" w:cs="Calibri"/>
                <w:color w:val="808080"/>
                <w:szCs w:val="16"/>
              </w:rPr>
              <w:t xml:space="preserve">RED = 12V     </w:t>
            </w:r>
          </w:p>
          <w:p w14:paraId="2ADF3ADF" w14:textId="77777777" w:rsidR="0081356C" w:rsidRDefault="0081356C" w:rsidP="0081356C">
            <w:pPr>
              <w:pStyle w:val="Standard"/>
              <w:rPr>
                <w:rFonts w:ascii="Calibri" w:hAnsi="Calibri" w:cs="Calibri"/>
                <w:color w:val="808080"/>
                <w:szCs w:val="16"/>
              </w:rPr>
            </w:pPr>
            <w:r>
              <w:rPr>
                <w:rFonts w:ascii="Calibri" w:hAnsi="Calibri" w:cs="Calibri"/>
                <w:color w:val="808080"/>
                <w:szCs w:val="16"/>
              </w:rPr>
              <w:t>BLACK = 0V</w:t>
            </w:r>
          </w:p>
          <w:p w14:paraId="50E24E75" w14:textId="77777777" w:rsidR="0081356C" w:rsidRDefault="0081356C" w:rsidP="0081356C">
            <w:pPr>
              <w:pStyle w:val="Standard"/>
              <w:rPr>
                <w:rFonts w:ascii="Calibri" w:hAnsi="Calibri" w:cs="Calibri"/>
                <w:color w:val="808080"/>
                <w:szCs w:val="16"/>
              </w:rPr>
            </w:pPr>
            <w:r>
              <w:rPr>
                <w:rFonts w:ascii="Calibri" w:hAnsi="Calibri" w:cs="Calibri"/>
                <w:color w:val="808080"/>
                <w:szCs w:val="16"/>
              </w:rPr>
              <w:t>GREEN = D0</w:t>
            </w:r>
          </w:p>
          <w:p w14:paraId="14E8C95B" w14:textId="77777777" w:rsidR="0081356C" w:rsidRDefault="0081356C" w:rsidP="0081356C">
            <w:pPr>
              <w:pStyle w:val="Standard"/>
              <w:rPr>
                <w:rFonts w:ascii="Calibri" w:hAnsi="Calibri" w:cs="Calibri"/>
                <w:color w:val="808080"/>
                <w:szCs w:val="16"/>
              </w:rPr>
            </w:pPr>
            <w:r>
              <w:rPr>
                <w:rFonts w:ascii="Calibri" w:hAnsi="Calibri" w:cs="Calibri"/>
                <w:color w:val="808080"/>
                <w:szCs w:val="16"/>
              </w:rPr>
              <w:t>WHITE = D1</w:t>
            </w:r>
          </w:p>
          <w:p w14:paraId="6239213D" w14:textId="41815C49" w:rsidR="0081356C" w:rsidRDefault="0081356C" w:rsidP="0081356C">
            <w:pPr>
              <w:pStyle w:val="Standard"/>
              <w:rPr>
                <w:rFonts w:ascii="Calibri" w:hAnsi="Calibri" w:cs="Calibri"/>
                <w:color w:val="808080"/>
                <w:szCs w:val="16"/>
              </w:rPr>
            </w:pPr>
            <w:r>
              <w:rPr>
                <w:rFonts w:ascii="Calibri" w:hAnsi="Calibri" w:cs="Calibri"/>
                <w:color w:val="808080"/>
                <w:szCs w:val="16"/>
              </w:rPr>
              <w:t>BLUE = GLED</w:t>
            </w:r>
          </w:p>
        </w:tc>
        <w:tc>
          <w:tcPr>
            <w:tcW w:w="2923"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44BD07A9" w14:textId="1ABE2727" w:rsidR="0081356C" w:rsidRDefault="0081356C" w:rsidP="0081356C">
            <w:pPr>
              <w:pStyle w:val="Textbody"/>
              <w:rPr>
                <w:rFonts w:ascii="Calibri" w:hAnsi="Calibri" w:cs="Calibri"/>
                <w:bCs/>
                <w:sz w:val="16"/>
                <w:szCs w:val="16"/>
                <w:lang w:val="en-GB"/>
              </w:rPr>
            </w:pPr>
            <w:r>
              <w:rPr>
                <w:rFonts w:ascii="Calibri" w:hAnsi="Calibri" w:cs="Calibri"/>
                <w:bCs/>
                <w:sz w:val="16"/>
                <w:szCs w:val="16"/>
                <w:lang w:val="en-GB"/>
              </w:rPr>
              <w:t>Use screened Belden 9535 over 10M</w:t>
            </w:r>
          </w:p>
        </w:tc>
      </w:tr>
      <w:tr w:rsidR="0081356C" w14:paraId="74A2E568" w14:textId="77777777">
        <w:trPr>
          <w:trHeight w:val="1053"/>
          <w:jc w:val="center"/>
        </w:trPr>
        <w:tc>
          <w:tcPr>
            <w:tcW w:w="1898"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5D" w14:textId="4D4B7CF7" w:rsidR="0081356C" w:rsidRDefault="0081356C" w:rsidP="0081356C">
            <w:pPr>
              <w:pStyle w:val="Textbody"/>
              <w:rPr>
                <w:rFonts w:ascii="Calibri" w:hAnsi="Calibri" w:cs="Calibri"/>
                <w:bCs/>
                <w:sz w:val="16"/>
                <w:szCs w:val="16"/>
                <w:lang w:val="en-GB"/>
              </w:rPr>
            </w:pPr>
            <w:r>
              <w:rPr>
                <w:rFonts w:ascii="Calibri" w:hAnsi="Calibri" w:cs="Calibri"/>
                <w:bCs/>
                <w:sz w:val="16"/>
                <w:szCs w:val="16"/>
                <w:lang w:val="en-GB"/>
              </w:rPr>
              <w:t>MPROX</w:t>
            </w:r>
          </w:p>
          <w:p w14:paraId="74A2E55E" w14:textId="77777777" w:rsidR="0081356C" w:rsidRDefault="0081356C" w:rsidP="0081356C">
            <w:pPr>
              <w:pStyle w:val="Textbody"/>
              <w:rPr>
                <w:rFonts w:ascii="Calibri" w:hAnsi="Calibri" w:cs="Calibri"/>
                <w:bCs/>
                <w:sz w:val="16"/>
                <w:szCs w:val="16"/>
                <w:lang w:val="en-GB"/>
              </w:rPr>
            </w:pPr>
          </w:p>
        </w:tc>
        <w:tc>
          <w:tcPr>
            <w:tcW w:w="1843"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5F" w14:textId="77777777" w:rsidR="0081356C" w:rsidRDefault="0081356C" w:rsidP="0081356C">
            <w:pPr>
              <w:pStyle w:val="Standard"/>
              <w:rPr>
                <w:rFonts w:ascii="Calibri" w:hAnsi="Calibri" w:cs="Calibri"/>
                <w:color w:val="808080"/>
                <w:szCs w:val="16"/>
                <w:lang w:val="en-GB"/>
              </w:rPr>
            </w:pPr>
            <w:r>
              <w:rPr>
                <w:rFonts w:ascii="Calibri" w:hAnsi="Calibri" w:cs="Calibri"/>
                <w:color w:val="808080"/>
                <w:szCs w:val="16"/>
                <w:lang w:val="en-GB"/>
              </w:rPr>
              <w:t>125KHZ ASK 26 Bit Wiegand</w:t>
            </w:r>
          </w:p>
          <w:p w14:paraId="74A2E560" w14:textId="77777777" w:rsidR="0081356C" w:rsidRDefault="0081356C" w:rsidP="0081356C">
            <w:pPr>
              <w:pStyle w:val="Standard"/>
              <w:rPr>
                <w:rFonts w:ascii="Calibri" w:hAnsi="Calibri" w:cs="Calibri"/>
                <w:color w:val="808080"/>
                <w:szCs w:val="16"/>
                <w:lang w:val="en-GB"/>
              </w:rPr>
            </w:pPr>
          </w:p>
        </w:tc>
        <w:tc>
          <w:tcPr>
            <w:tcW w:w="2073"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61" w14:textId="10C95806" w:rsidR="0081356C" w:rsidRDefault="0081356C" w:rsidP="0081356C">
            <w:pPr>
              <w:pStyle w:val="Standard"/>
              <w:rPr>
                <w:rFonts w:ascii="Calibri" w:hAnsi="Calibri" w:cs="Calibri"/>
                <w:color w:val="808080"/>
                <w:szCs w:val="16"/>
              </w:rPr>
            </w:pPr>
            <w:r>
              <w:rPr>
                <w:rFonts w:ascii="Calibri" w:hAnsi="Calibri" w:cs="Calibri"/>
                <w:color w:val="808080"/>
                <w:szCs w:val="16"/>
              </w:rPr>
              <w:t xml:space="preserve">RED = 12V     </w:t>
            </w:r>
          </w:p>
          <w:p w14:paraId="74A2E562" w14:textId="77777777" w:rsidR="0081356C" w:rsidRDefault="0081356C" w:rsidP="0081356C">
            <w:pPr>
              <w:pStyle w:val="Standard"/>
              <w:rPr>
                <w:rFonts w:ascii="Calibri" w:hAnsi="Calibri" w:cs="Calibri"/>
                <w:color w:val="808080"/>
                <w:szCs w:val="16"/>
              </w:rPr>
            </w:pPr>
            <w:r>
              <w:rPr>
                <w:rFonts w:ascii="Calibri" w:hAnsi="Calibri" w:cs="Calibri"/>
                <w:color w:val="808080"/>
                <w:szCs w:val="16"/>
              </w:rPr>
              <w:t>BLACK = 0V</w:t>
            </w:r>
          </w:p>
          <w:p w14:paraId="74A2E563" w14:textId="77777777" w:rsidR="0081356C" w:rsidRDefault="0081356C" w:rsidP="0081356C">
            <w:pPr>
              <w:pStyle w:val="Standard"/>
              <w:rPr>
                <w:rFonts w:ascii="Calibri" w:hAnsi="Calibri" w:cs="Calibri"/>
                <w:color w:val="808080"/>
                <w:szCs w:val="16"/>
              </w:rPr>
            </w:pPr>
            <w:r>
              <w:rPr>
                <w:rFonts w:ascii="Calibri" w:hAnsi="Calibri" w:cs="Calibri"/>
                <w:color w:val="808080"/>
                <w:szCs w:val="16"/>
              </w:rPr>
              <w:t>GREEN = D0</w:t>
            </w:r>
          </w:p>
          <w:p w14:paraId="74A2E564" w14:textId="77777777" w:rsidR="0081356C" w:rsidRDefault="0081356C" w:rsidP="0081356C">
            <w:pPr>
              <w:pStyle w:val="Standard"/>
              <w:rPr>
                <w:rFonts w:ascii="Calibri" w:hAnsi="Calibri" w:cs="Calibri"/>
                <w:color w:val="808080"/>
                <w:szCs w:val="16"/>
              </w:rPr>
            </w:pPr>
            <w:r>
              <w:rPr>
                <w:rFonts w:ascii="Calibri" w:hAnsi="Calibri" w:cs="Calibri"/>
                <w:color w:val="808080"/>
                <w:szCs w:val="16"/>
              </w:rPr>
              <w:t>WHITE = D1</w:t>
            </w:r>
          </w:p>
          <w:p w14:paraId="74A2E565" w14:textId="77777777" w:rsidR="0081356C" w:rsidRDefault="0081356C" w:rsidP="0081356C">
            <w:pPr>
              <w:pStyle w:val="Standard"/>
              <w:rPr>
                <w:rFonts w:ascii="Calibri" w:hAnsi="Calibri" w:cs="Calibri"/>
                <w:color w:val="808080"/>
                <w:szCs w:val="16"/>
              </w:rPr>
            </w:pPr>
            <w:r>
              <w:rPr>
                <w:rFonts w:ascii="Calibri" w:hAnsi="Calibri" w:cs="Calibri"/>
                <w:color w:val="808080"/>
                <w:szCs w:val="16"/>
              </w:rPr>
              <w:t>BLUE = GLED *</w:t>
            </w:r>
          </w:p>
        </w:tc>
        <w:tc>
          <w:tcPr>
            <w:tcW w:w="2923"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74A2E566" w14:textId="77777777" w:rsidR="0081356C" w:rsidRDefault="0081356C" w:rsidP="0081356C">
            <w:pPr>
              <w:pStyle w:val="Textbody"/>
              <w:rPr>
                <w:rFonts w:ascii="Calibri" w:hAnsi="Calibri" w:cs="Calibri"/>
                <w:bCs/>
                <w:sz w:val="16"/>
                <w:szCs w:val="16"/>
                <w:lang w:val="en-GB"/>
              </w:rPr>
            </w:pPr>
            <w:r>
              <w:rPr>
                <w:rFonts w:ascii="Calibri" w:hAnsi="Calibri" w:cs="Calibri"/>
                <w:bCs/>
                <w:sz w:val="16"/>
                <w:szCs w:val="16"/>
                <w:lang w:val="en-GB"/>
              </w:rPr>
              <w:t>Use screened Belden 9535 over 10M</w:t>
            </w:r>
          </w:p>
          <w:p w14:paraId="74A2E567" w14:textId="77777777" w:rsidR="0081356C" w:rsidRDefault="0081356C" w:rsidP="0081356C">
            <w:pPr>
              <w:pStyle w:val="Textbody"/>
              <w:rPr>
                <w:rFonts w:ascii="Calibri" w:hAnsi="Calibri" w:cs="Calibri"/>
                <w:bCs/>
                <w:sz w:val="16"/>
                <w:szCs w:val="16"/>
                <w:lang w:val="en-GB"/>
              </w:rPr>
            </w:pPr>
            <w:r>
              <w:rPr>
                <w:rFonts w:ascii="Calibri" w:hAnsi="Calibri" w:cs="Calibri"/>
                <w:bCs/>
                <w:sz w:val="16"/>
                <w:szCs w:val="16"/>
                <w:lang w:val="en-GB"/>
              </w:rPr>
              <w:t>* Blue wire not present / required with MPROX-ECO variant</w:t>
            </w:r>
          </w:p>
        </w:tc>
      </w:tr>
      <w:tr w:rsidR="0081356C" w14:paraId="74A2E57A" w14:textId="77777777">
        <w:trPr>
          <w:trHeight w:val="1096"/>
          <w:jc w:val="center"/>
        </w:trPr>
        <w:tc>
          <w:tcPr>
            <w:tcW w:w="1898"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71" w14:textId="77777777" w:rsidR="0081356C" w:rsidRDefault="0081356C" w:rsidP="0081356C">
            <w:pPr>
              <w:pStyle w:val="Textbody"/>
              <w:rPr>
                <w:rFonts w:ascii="Calibri" w:hAnsi="Calibri" w:cs="Calibri"/>
                <w:bCs/>
                <w:sz w:val="16"/>
                <w:szCs w:val="16"/>
                <w:lang w:val="en-GB"/>
              </w:rPr>
            </w:pPr>
            <w:r>
              <w:rPr>
                <w:rFonts w:ascii="Calibri" w:hAnsi="Calibri" w:cs="Calibri"/>
                <w:bCs/>
                <w:sz w:val="16"/>
                <w:szCs w:val="16"/>
                <w:lang w:val="en-GB"/>
              </w:rPr>
              <w:t>MPROX - MF</w:t>
            </w:r>
          </w:p>
          <w:p w14:paraId="74A2E572" w14:textId="77777777" w:rsidR="0081356C" w:rsidRDefault="0081356C" w:rsidP="0081356C">
            <w:pPr>
              <w:pStyle w:val="Textbody"/>
              <w:rPr>
                <w:rFonts w:ascii="Calibri" w:hAnsi="Calibri" w:cs="Calibri"/>
                <w:bCs/>
                <w:sz w:val="16"/>
                <w:szCs w:val="16"/>
                <w:lang w:val="en-GB"/>
              </w:rPr>
            </w:pPr>
          </w:p>
        </w:tc>
        <w:tc>
          <w:tcPr>
            <w:tcW w:w="1843"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73" w14:textId="77777777" w:rsidR="0081356C" w:rsidRDefault="0081356C" w:rsidP="0081356C">
            <w:pPr>
              <w:pStyle w:val="Textbody"/>
            </w:pPr>
            <w:r>
              <w:rPr>
                <w:rFonts w:ascii="Calibri" w:hAnsi="Calibri" w:cs="Calibri"/>
                <w:bCs/>
                <w:sz w:val="16"/>
                <w:szCs w:val="16"/>
                <w:lang w:val="en-GB"/>
              </w:rPr>
              <w:t>13.56MHZ Smart Card Reader (CSN)</w:t>
            </w:r>
          </w:p>
        </w:tc>
        <w:tc>
          <w:tcPr>
            <w:tcW w:w="2073" w:type="dxa"/>
            <w:tcBorders>
              <w:top w:val="single" w:sz="4" w:space="0" w:color="808080"/>
              <w:left w:val="single" w:sz="4" w:space="0" w:color="808080"/>
              <w:bottom w:val="single" w:sz="4" w:space="0" w:color="808080"/>
            </w:tcBorders>
            <w:tcMar>
              <w:top w:w="0" w:type="dxa"/>
              <w:left w:w="108" w:type="dxa"/>
              <w:bottom w:w="0" w:type="dxa"/>
              <w:right w:w="108" w:type="dxa"/>
            </w:tcMar>
          </w:tcPr>
          <w:p w14:paraId="74A2E574" w14:textId="7779A55A" w:rsidR="0081356C" w:rsidRDefault="0081356C" w:rsidP="0081356C">
            <w:pPr>
              <w:pStyle w:val="Standard"/>
              <w:rPr>
                <w:rFonts w:ascii="Calibri" w:hAnsi="Calibri" w:cs="Calibri"/>
                <w:color w:val="808080"/>
                <w:szCs w:val="16"/>
              </w:rPr>
            </w:pPr>
            <w:r>
              <w:rPr>
                <w:rFonts w:ascii="Calibri" w:hAnsi="Calibri" w:cs="Calibri"/>
                <w:color w:val="808080"/>
                <w:szCs w:val="16"/>
              </w:rPr>
              <w:t xml:space="preserve">RED = 12V    </w:t>
            </w:r>
          </w:p>
          <w:p w14:paraId="74A2E575" w14:textId="77777777" w:rsidR="0081356C" w:rsidRDefault="0081356C" w:rsidP="0081356C">
            <w:pPr>
              <w:pStyle w:val="Standard"/>
              <w:rPr>
                <w:rFonts w:ascii="Calibri" w:hAnsi="Calibri" w:cs="Calibri"/>
                <w:color w:val="808080"/>
                <w:szCs w:val="16"/>
              </w:rPr>
            </w:pPr>
            <w:r>
              <w:rPr>
                <w:rFonts w:ascii="Calibri" w:hAnsi="Calibri" w:cs="Calibri"/>
                <w:color w:val="808080"/>
                <w:szCs w:val="16"/>
              </w:rPr>
              <w:t>BLACK = 0V</w:t>
            </w:r>
          </w:p>
          <w:p w14:paraId="74A2E576" w14:textId="77777777" w:rsidR="0081356C" w:rsidRDefault="0081356C" w:rsidP="0081356C">
            <w:pPr>
              <w:pStyle w:val="Standard"/>
              <w:rPr>
                <w:rFonts w:ascii="Calibri" w:hAnsi="Calibri" w:cs="Calibri"/>
                <w:color w:val="808080"/>
                <w:szCs w:val="16"/>
              </w:rPr>
            </w:pPr>
            <w:r>
              <w:rPr>
                <w:rFonts w:ascii="Calibri" w:hAnsi="Calibri" w:cs="Calibri"/>
                <w:color w:val="808080"/>
                <w:szCs w:val="16"/>
              </w:rPr>
              <w:t>GREEN = D0</w:t>
            </w:r>
          </w:p>
          <w:p w14:paraId="74A2E577" w14:textId="77777777" w:rsidR="0081356C" w:rsidRDefault="0081356C" w:rsidP="0081356C">
            <w:pPr>
              <w:pStyle w:val="Standard"/>
              <w:rPr>
                <w:rFonts w:ascii="Calibri" w:hAnsi="Calibri" w:cs="Calibri"/>
                <w:color w:val="808080"/>
                <w:szCs w:val="16"/>
              </w:rPr>
            </w:pPr>
            <w:r>
              <w:rPr>
                <w:rFonts w:ascii="Calibri" w:hAnsi="Calibri" w:cs="Calibri"/>
                <w:color w:val="808080"/>
                <w:szCs w:val="16"/>
              </w:rPr>
              <w:t>WHITE = D1</w:t>
            </w:r>
          </w:p>
          <w:p w14:paraId="74A2E578" w14:textId="77777777" w:rsidR="0081356C" w:rsidRDefault="0081356C" w:rsidP="0081356C">
            <w:pPr>
              <w:pStyle w:val="Standard"/>
              <w:rPr>
                <w:rFonts w:ascii="Calibri" w:hAnsi="Calibri" w:cs="Calibri"/>
                <w:color w:val="808080"/>
                <w:szCs w:val="16"/>
              </w:rPr>
            </w:pPr>
            <w:r>
              <w:rPr>
                <w:rFonts w:ascii="Calibri" w:hAnsi="Calibri" w:cs="Calibri"/>
                <w:color w:val="808080"/>
                <w:szCs w:val="16"/>
              </w:rPr>
              <w:t>YELLOW = GLED</w:t>
            </w:r>
          </w:p>
        </w:tc>
        <w:tc>
          <w:tcPr>
            <w:tcW w:w="2923"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74A2E579" w14:textId="77777777" w:rsidR="0081356C" w:rsidRDefault="0081356C" w:rsidP="0081356C">
            <w:pPr>
              <w:pStyle w:val="Textbody"/>
              <w:rPr>
                <w:rFonts w:ascii="Calibri" w:hAnsi="Calibri" w:cs="Calibri"/>
                <w:bCs/>
                <w:sz w:val="16"/>
                <w:szCs w:val="16"/>
                <w:lang w:val="en-GB"/>
              </w:rPr>
            </w:pPr>
            <w:r>
              <w:rPr>
                <w:rFonts w:ascii="Calibri" w:hAnsi="Calibri" w:cs="Calibri"/>
                <w:bCs/>
                <w:sz w:val="16"/>
                <w:szCs w:val="16"/>
                <w:lang w:val="en-GB"/>
              </w:rPr>
              <w:t>Use screened Belden 9535 over 10M</w:t>
            </w:r>
          </w:p>
        </w:tc>
      </w:tr>
      <w:tr w:rsidR="0081356C" w14:paraId="74A2E583" w14:textId="77777777">
        <w:trPr>
          <w:trHeight w:val="1085"/>
          <w:jc w:val="center"/>
        </w:trPr>
        <w:tc>
          <w:tcPr>
            <w:tcW w:w="1898" w:type="dxa"/>
            <w:tcBorders>
              <w:left w:val="single" w:sz="4" w:space="0" w:color="808080"/>
              <w:bottom w:val="single" w:sz="4" w:space="0" w:color="808080"/>
            </w:tcBorders>
            <w:tcMar>
              <w:top w:w="0" w:type="dxa"/>
              <w:left w:w="108" w:type="dxa"/>
              <w:bottom w:w="0" w:type="dxa"/>
              <w:right w:w="108" w:type="dxa"/>
            </w:tcMar>
          </w:tcPr>
          <w:p w14:paraId="74A2E57B" w14:textId="77777777" w:rsidR="0081356C" w:rsidRDefault="0081356C" w:rsidP="0081356C">
            <w:pPr>
              <w:pStyle w:val="Textbody"/>
              <w:rPr>
                <w:rFonts w:ascii="Calibri" w:hAnsi="Calibri" w:cs="Calibri"/>
                <w:bCs/>
                <w:sz w:val="16"/>
                <w:szCs w:val="16"/>
                <w:lang w:val="en-GB"/>
              </w:rPr>
            </w:pPr>
            <w:r>
              <w:rPr>
                <w:rFonts w:ascii="Calibri" w:hAnsi="Calibri" w:cs="Calibri"/>
                <w:bCs/>
                <w:sz w:val="16"/>
                <w:szCs w:val="16"/>
                <w:lang w:val="en-GB"/>
              </w:rPr>
              <w:t>MPROX – MF - KP</w:t>
            </w:r>
          </w:p>
        </w:tc>
        <w:tc>
          <w:tcPr>
            <w:tcW w:w="1843" w:type="dxa"/>
            <w:tcBorders>
              <w:left w:val="single" w:sz="4" w:space="0" w:color="808080"/>
              <w:bottom w:val="single" w:sz="4" w:space="0" w:color="808080"/>
            </w:tcBorders>
            <w:tcMar>
              <w:top w:w="0" w:type="dxa"/>
              <w:left w:w="108" w:type="dxa"/>
              <w:bottom w:w="0" w:type="dxa"/>
              <w:right w:w="108" w:type="dxa"/>
            </w:tcMar>
          </w:tcPr>
          <w:p w14:paraId="74A2E57C" w14:textId="77777777" w:rsidR="0081356C" w:rsidRDefault="0081356C" w:rsidP="0081356C">
            <w:pPr>
              <w:pStyle w:val="Textbody"/>
            </w:pPr>
            <w:r>
              <w:rPr>
                <w:rFonts w:ascii="Calibri" w:hAnsi="Calibri" w:cs="Calibri"/>
                <w:bCs/>
                <w:sz w:val="16"/>
                <w:szCs w:val="16"/>
                <w:lang w:val="en-GB"/>
              </w:rPr>
              <w:t>13.56MHZ Smart Card Reader (CSN)</w:t>
            </w:r>
            <w:r>
              <w:rPr>
                <w:rFonts w:ascii="Calibri" w:hAnsi="Calibri" w:cs="Calibri"/>
                <w:bCs/>
                <w:color w:val="808080"/>
                <w:sz w:val="16"/>
                <w:szCs w:val="16"/>
                <w:lang w:val="en-GB"/>
              </w:rPr>
              <w:t xml:space="preserve"> c/w PIN Keypad</w:t>
            </w:r>
          </w:p>
        </w:tc>
        <w:tc>
          <w:tcPr>
            <w:tcW w:w="2073" w:type="dxa"/>
            <w:tcBorders>
              <w:left w:val="single" w:sz="4" w:space="0" w:color="808080"/>
              <w:bottom w:val="single" w:sz="4" w:space="0" w:color="808080"/>
            </w:tcBorders>
            <w:tcMar>
              <w:top w:w="0" w:type="dxa"/>
              <w:left w:w="108" w:type="dxa"/>
              <w:bottom w:w="0" w:type="dxa"/>
              <w:right w:w="108" w:type="dxa"/>
            </w:tcMar>
          </w:tcPr>
          <w:p w14:paraId="74A2E57D" w14:textId="3E705BAC" w:rsidR="0081356C" w:rsidRDefault="0081356C" w:rsidP="0081356C">
            <w:pPr>
              <w:pStyle w:val="Standard"/>
              <w:rPr>
                <w:rFonts w:ascii="Calibri" w:hAnsi="Calibri" w:cs="Calibri"/>
                <w:color w:val="808080"/>
                <w:szCs w:val="16"/>
              </w:rPr>
            </w:pPr>
            <w:r>
              <w:rPr>
                <w:rFonts w:ascii="Calibri" w:hAnsi="Calibri" w:cs="Calibri"/>
                <w:color w:val="808080"/>
                <w:szCs w:val="16"/>
              </w:rPr>
              <w:t xml:space="preserve">RED = 12V    </w:t>
            </w:r>
          </w:p>
          <w:p w14:paraId="74A2E57E" w14:textId="77777777" w:rsidR="0081356C" w:rsidRDefault="0081356C" w:rsidP="0081356C">
            <w:pPr>
              <w:pStyle w:val="Standard"/>
              <w:rPr>
                <w:rFonts w:ascii="Calibri" w:hAnsi="Calibri" w:cs="Calibri"/>
                <w:color w:val="808080"/>
                <w:szCs w:val="16"/>
              </w:rPr>
            </w:pPr>
            <w:r>
              <w:rPr>
                <w:rFonts w:ascii="Calibri" w:hAnsi="Calibri" w:cs="Calibri"/>
                <w:color w:val="808080"/>
                <w:szCs w:val="16"/>
              </w:rPr>
              <w:t>BLACK = 0V</w:t>
            </w:r>
          </w:p>
          <w:p w14:paraId="74A2E57F" w14:textId="77777777" w:rsidR="0081356C" w:rsidRDefault="0081356C" w:rsidP="0081356C">
            <w:pPr>
              <w:pStyle w:val="Standard"/>
              <w:rPr>
                <w:rFonts w:ascii="Calibri" w:hAnsi="Calibri" w:cs="Calibri"/>
                <w:color w:val="808080"/>
                <w:szCs w:val="16"/>
              </w:rPr>
            </w:pPr>
            <w:r>
              <w:rPr>
                <w:rFonts w:ascii="Calibri" w:hAnsi="Calibri" w:cs="Calibri"/>
                <w:color w:val="808080"/>
                <w:szCs w:val="16"/>
              </w:rPr>
              <w:t>GREEN = D0</w:t>
            </w:r>
          </w:p>
          <w:p w14:paraId="74A2E580" w14:textId="77777777" w:rsidR="0081356C" w:rsidRDefault="0081356C" w:rsidP="0081356C">
            <w:pPr>
              <w:pStyle w:val="Standard"/>
              <w:rPr>
                <w:rFonts w:ascii="Calibri" w:hAnsi="Calibri" w:cs="Calibri"/>
                <w:color w:val="808080"/>
                <w:szCs w:val="16"/>
              </w:rPr>
            </w:pPr>
            <w:r>
              <w:rPr>
                <w:rFonts w:ascii="Calibri" w:hAnsi="Calibri" w:cs="Calibri"/>
                <w:color w:val="808080"/>
                <w:szCs w:val="16"/>
              </w:rPr>
              <w:t>WHITE = D1</w:t>
            </w:r>
          </w:p>
          <w:p w14:paraId="74A2E581" w14:textId="77777777" w:rsidR="0081356C" w:rsidRDefault="0081356C" w:rsidP="0081356C">
            <w:pPr>
              <w:pStyle w:val="Standard"/>
              <w:rPr>
                <w:rFonts w:ascii="Calibri" w:hAnsi="Calibri" w:cs="Calibri"/>
                <w:color w:val="808080"/>
                <w:szCs w:val="16"/>
              </w:rPr>
            </w:pPr>
            <w:r>
              <w:rPr>
                <w:rFonts w:ascii="Calibri" w:hAnsi="Calibri" w:cs="Calibri"/>
                <w:color w:val="808080"/>
                <w:szCs w:val="16"/>
              </w:rPr>
              <w:t>YELLOW = GLED</w:t>
            </w:r>
          </w:p>
        </w:tc>
        <w:tc>
          <w:tcPr>
            <w:tcW w:w="2923" w:type="dxa"/>
            <w:tcBorders>
              <w:left w:val="single" w:sz="4" w:space="0" w:color="808080"/>
              <w:bottom w:val="single" w:sz="4" w:space="0" w:color="808080"/>
              <w:right w:val="single" w:sz="4" w:space="0" w:color="808080"/>
            </w:tcBorders>
            <w:tcMar>
              <w:top w:w="0" w:type="dxa"/>
              <w:left w:w="108" w:type="dxa"/>
              <w:bottom w:w="0" w:type="dxa"/>
              <w:right w:w="108" w:type="dxa"/>
            </w:tcMar>
          </w:tcPr>
          <w:p w14:paraId="74A2E582" w14:textId="77777777" w:rsidR="0081356C" w:rsidRDefault="0081356C" w:rsidP="0081356C">
            <w:pPr>
              <w:pStyle w:val="Textbody"/>
              <w:rPr>
                <w:rFonts w:ascii="Calibri" w:hAnsi="Calibri" w:cs="Calibri"/>
                <w:bCs/>
                <w:sz w:val="16"/>
                <w:szCs w:val="16"/>
                <w:lang w:val="en-GB"/>
              </w:rPr>
            </w:pPr>
            <w:r>
              <w:rPr>
                <w:rFonts w:ascii="Calibri" w:hAnsi="Calibri" w:cs="Calibri"/>
                <w:bCs/>
                <w:sz w:val="16"/>
                <w:szCs w:val="16"/>
                <w:lang w:val="en-GB"/>
              </w:rPr>
              <w:t>Use screened Belden 9535 over 10M</w:t>
            </w:r>
          </w:p>
        </w:tc>
      </w:tr>
      <w:tr w:rsidR="0081356C" w14:paraId="74A2E595" w14:textId="77777777">
        <w:trPr>
          <w:trHeight w:val="1108"/>
          <w:jc w:val="center"/>
        </w:trPr>
        <w:tc>
          <w:tcPr>
            <w:tcW w:w="1898" w:type="dxa"/>
            <w:tcBorders>
              <w:left w:val="single" w:sz="4" w:space="0" w:color="808080"/>
              <w:bottom w:val="single" w:sz="4" w:space="0" w:color="808080"/>
            </w:tcBorders>
            <w:tcMar>
              <w:top w:w="0" w:type="dxa"/>
              <w:left w:w="108" w:type="dxa"/>
              <w:bottom w:w="0" w:type="dxa"/>
              <w:right w:w="108" w:type="dxa"/>
            </w:tcMar>
          </w:tcPr>
          <w:p w14:paraId="74A2E58D" w14:textId="29E270F9" w:rsidR="0081356C" w:rsidRDefault="0081356C" w:rsidP="0081356C">
            <w:pPr>
              <w:pStyle w:val="Textbody"/>
              <w:rPr>
                <w:rFonts w:ascii="Calibri" w:hAnsi="Calibri" w:cs="Calibri"/>
                <w:bCs/>
                <w:sz w:val="16"/>
                <w:szCs w:val="16"/>
                <w:lang w:val="en-GB"/>
              </w:rPr>
            </w:pPr>
            <w:r>
              <w:rPr>
                <w:rFonts w:ascii="Calibri" w:hAnsi="Calibri" w:cs="Calibri"/>
                <w:bCs/>
                <w:sz w:val="16"/>
                <w:szCs w:val="16"/>
                <w:lang w:val="en-GB"/>
              </w:rPr>
              <w:t>HID READERS</w:t>
            </w:r>
          </w:p>
        </w:tc>
        <w:tc>
          <w:tcPr>
            <w:tcW w:w="1843" w:type="dxa"/>
            <w:tcBorders>
              <w:left w:val="single" w:sz="4" w:space="0" w:color="808080"/>
              <w:bottom w:val="single" w:sz="4" w:space="0" w:color="808080"/>
            </w:tcBorders>
            <w:tcMar>
              <w:top w:w="0" w:type="dxa"/>
              <w:left w:w="108" w:type="dxa"/>
              <w:bottom w:w="0" w:type="dxa"/>
              <w:right w:w="108" w:type="dxa"/>
            </w:tcMar>
          </w:tcPr>
          <w:p w14:paraId="74A2E58E" w14:textId="77777777" w:rsidR="0081356C" w:rsidRDefault="0081356C" w:rsidP="0081356C">
            <w:pPr>
              <w:pStyle w:val="Standard"/>
              <w:spacing w:after="240"/>
              <w:jc w:val="both"/>
              <w:rPr>
                <w:rFonts w:ascii="Calibri" w:hAnsi="Calibri" w:cs="Calibri"/>
                <w:color w:val="808080"/>
                <w:szCs w:val="16"/>
                <w:lang w:val="en-GB"/>
              </w:rPr>
            </w:pPr>
            <w:r>
              <w:rPr>
                <w:rFonts w:ascii="Calibri" w:hAnsi="Calibri" w:cs="Calibri"/>
                <w:color w:val="808080"/>
                <w:szCs w:val="16"/>
                <w:lang w:val="en-GB"/>
              </w:rPr>
              <w:t>125KHZ WIEGAND FAMILY</w:t>
            </w:r>
          </w:p>
        </w:tc>
        <w:tc>
          <w:tcPr>
            <w:tcW w:w="2073" w:type="dxa"/>
            <w:tcBorders>
              <w:left w:val="single" w:sz="4" w:space="0" w:color="808080"/>
              <w:bottom w:val="single" w:sz="4" w:space="0" w:color="808080"/>
            </w:tcBorders>
            <w:tcMar>
              <w:top w:w="0" w:type="dxa"/>
              <w:left w:w="108" w:type="dxa"/>
              <w:bottom w:w="0" w:type="dxa"/>
              <w:right w:w="108" w:type="dxa"/>
            </w:tcMar>
          </w:tcPr>
          <w:p w14:paraId="74A2E58F" w14:textId="0613BE18" w:rsidR="0081356C" w:rsidRDefault="0081356C" w:rsidP="0081356C">
            <w:pPr>
              <w:pStyle w:val="Standard"/>
              <w:rPr>
                <w:rFonts w:ascii="Calibri" w:hAnsi="Calibri" w:cs="Calibri"/>
                <w:color w:val="808080"/>
                <w:szCs w:val="16"/>
              </w:rPr>
            </w:pPr>
            <w:r>
              <w:rPr>
                <w:rFonts w:ascii="Calibri" w:hAnsi="Calibri" w:cs="Calibri"/>
                <w:color w:val="808080"/>
                <w:szCs w:val="16"/>
              </w:rPr>
              <w:t xml:space="preserve">RED = 12V     </w:t>
            </w:r>
          </w:p>
          <w:p w14:paraId="74A2E590" w14:textId="77777777" w:rsidR="0081356C" w:rsidRDefault="0081356C" w:rsidP="0081356C">
            <w:pPr>
              <w:pStyle w:val="Standard"/>
              <w:rPr>
                <w:rFonts w:ascii="Calibri" w:hAnsi="Calibri" w:cs="Calibri"/>
                <w:color w:val="808080"/>
                <w:szCs w:val="16"/>
              </w:rPr>
            </w:pPr>
            <w:r>
              <w:rPr>
                <w:rFonts w:ascii="Calibri" w:hAnsi="Calibri" w:cs="Calibri"/>
                <w:color w:val="808080"/>
                <w:szCs w:val="16"/>
              </w:rPr>
              <w:t>BLACK = 0V</w:t>
            </w:r>
          </w:p>
          <w:p w14:paraId="74A2E591" w14:textId="77777777" w:rsidR="0081356C" w:rsidRDefault="0081356C" w:rsidP="0081356C">
            <w:pPr>
              <w:pStyle w:val="Standard"/>
              <w:rPr>
                <w:rFonts w:ascii="Calibri" w:hAnsi="Calibri" w:cs="Calibri"/>
                <w:color w:val="808080"/>
                <w:szCs w:val="16"/>
              </w:rPr>
            </w:pPr>
            <w:r>
              <w:rPr>
                <w:rFonts w:ascii="Calibri" w:hAnsi="Calibri" w:cs="Calibri"/>
                <w:color w:val="808080"/>
                <w:szCs w:val="16"/>
              </w:rPr>
              <w:t>GREEN = D0</w:t>
            </w:r>
          </w:p>
          <w:p w14:paraId="74A2E592" w14:textId="77777777" w:rsidR="0081356C" w:rsidRDefault="0081356C" w:rsidP="0081356C">
            <w:pPr>
              <w:pStyle w:val="Standard"/>
              <w:rPr>
                <w:rFonts w:ascii="Calibri" w:hAnsi="Calibri" w:cs="Calibri"/>
                <w:color w:val="808080"/>
                <w:szCs w:val="16"/>
              </w:rPr>
            </w:pPr>
            <w:r>
              <w:rPr>
                <w:rFonts w:ascii="Calibri" w:hAnsi="Calibri" w:cs="Calibri"/>
                <w:color w:val="808080"/>
                <w:szCs w:val="16"/>
              </w:rPr>
              <w:t>WHITE = D1</w:t>
            </w:r>
          </w:p>
          <w:p w14:paraId="74A2E593" w14:textId="77777777" w:rsidR="0081356C" w:rsidRDefault="0081356C" w:rsidP="0081356C">
            <w:pPr>
              <w:pStyle w:val="Standard"/>
              <w:rPr>
                <w:rFonts w:ascii="Calibri" w:hAnsi="Calibri" w:cs="Calibri"/>
                <w:color w:val="808080"/>
                <w:szCs w:val="16"/>
              </w:rPr>
            </w:pPr>
            <w:r>
              <w:rPr>
                <w:rFonts w:ascii="Calibri" w:hAnsi="Calibri" w:cs="Calibri"/>
                <w:color w:val="808080"/>
                <w:szCs w:val="16"/>
              </w:rPr>
              <w:t>ORANGE = GLED</w:t>
            </w:r>
          </w:p>
        </w:tc>
        <w:tc>
          <w:tcPr>
            <w:tcW w:w="2923" w:type="dxa"/>
            <w:tcBorders>
              <w:left w:val="single" w:sz="4" w:space="0" w:color="808080"/>
              <w:bottom w:val="single" w:sz="4" w:space="0" w:color="808080"/>
              <w:right w:val="single" w:sz="4" w:space="0" w:color="808080"/>
            </w:tcBorders>
            <w:tcMar>
              <w:top w:w="0" w:type="dxa"/>
              <w:left w:w="108" w:type="dxa"/>
              <w:bottom w:w="0" w:type="dxa"/>
              <w:right w:w="108" w:type="dxa"/>
            </w:tcMar>
          </w:tcPr>
          <w:p w14:paraId="74A2E594" w14:textId="77777777" w:rsidR="0081356C" w:rsidRDefault="0081356C" w:rsidP="0081356C">
            <w:pPr>
              <w:pStyle w:val="Textbody"/>
              <w:rPr>
                <w:rFonts w:ascii="Calibri" w:hAnsi="Calibri" w:cs="Calibri"/>
                <w:bCs/>
                <w:sz w:val="16"/>
                <w:szCs w:val="16"/>
                <w:lang w:val="en-GB"/>
              </w:rPr>
            </w:pPr>
            <w:r>
              <w:rPr>
                <w:rFonts w:ascii="Calibri" w:hAnsi="Calibri" w:cs="Calibri"/>
                <w:bCs/>
                <w:sz w:val="16"/>
                <w:szCs w:val="16"/>
                <w:lang w:val="en-GB"/>
              </w:rPr>
              <w:t>Use screened Belden 9535 over 10M</w:t>
            </w:r>
          </w:p>
        </w:tc>
      </w:tr>
    </w:tbl>
    <w:p w14:paraId="2A84E988" w14:textId="77777777" w:rsidR="0081356C" w:rsidRDefault="0081356C">
      <w:pPr>
        <w:pStyle w:val="Heading3"/>
        <w:rPr>
          <w:rFonts w:ascii="Calibri" w:hAnsi="Calibri" w:cs="Calibri"/>
          <w:sz w:val="24"/>
          <w:szCs w:val="24"/>
          <w:lang w:val="en-GB"/>
        </w:rPr>
      </w:pPr>
      <w:bookmarkStart w:id="279" w:name="__RefHeading__219_2012968512"/>
      <w:bookmarkStart w:id="280" w:name="__RefHeading__205_1894085190"/>
      <w:bookmarkStart w:id="281" w:name="__RefHeading__244_126785636"/>
      <w:bookmarkStart w:id="282" w:name="__RefHeading__166_2071283005"/>
      <w:bookmarkStart w:id="283" w:name="__RefHeading__244_1434779114"/>
      <w:bookmarkStart w:id="284" w:name="__RefHeading__175_1757488988"/>
      <w:bookmarkStart w:id="285" w:name="__RefHeading__365_351398390"/>
      <w:bookmarkStart w:id="286" w:name="__RefHeading___Toc452813928"/>
      <w:bookmarkStart w:id="287" w:name="_Toc121909408"/>
    </w:p>
    <w:p w14:paraId="7876CE8A" w14:textId="77777777" w:rsidR="00462AFF" w:rsidRDefault="00462AFF">
      <w:pPr>
        <w:rPr>
          <w:rFonts w:ascii="Calibri" w:eastAsia="Times New Roman" w:hAnsi="Calibri" w:cs="Calibri"/>
          <w:spacing w:val="-5"/>
          <w:lang w:bidi="ar-SA"/>
        </w:rPr>
      </w:pPr>
      <w:bookmarkStart w:id="288" w:name="_Toc121911005"/>
      <w:bookmarkStart w:id="289" w:name="_Toc121910778"/>
      <w:r>
        <w:rPr>
          <w:rFonts w:ascii="Calibri" w:hAnsi="Calibri" w:cs="Calibri"/>
        </w:rPr>
        <w:br w:type="page"/>
      </w:r>
    </w:p>
    <w:p w14:paraId="7BA9A3A8" w14:textId="5C3179A8" w:rsidR="009D2111" w:rsidRDefault="00490795" w:rsidP="009D2111">
      <w:pPr>
        <w:pStyle w:val="Heading3"/>
        <w:rPr>
          <w:rFonts w:ascii="Calibri" w:hAnsi="Calibri" w:cs="Calibri"/>
          <w:sz w:val="24"/>
          <w:szCs w:val="24"/>
          <w:lang w:val="en-GB"/>
        </w:rPr>
      </w:pPr>
      <w:bookmarkStart w:id="290" w:name="_Toc121913006"/>
      <w:bookmarkStart w:id="291" w:name="_Toc121913122"/>
      <w:bookmarkStart w:id="292" w:name="_Toc121913677"/>
      <w:bookmarkStart w:id="293" w:name="_Toc121916033"/>
      <w:bookmarkStart w:id="294" w:name="_Toc121919539"/>
      <w:bookmarkStart w:id="295" w:name="_Toc121919711"/>
      <w:bookmarkStart w:id="296" w:name="_Toc121921678"/>
      <w:bookmarkStart w:id="297" w:name="_Toc121921732"/>
      <w:bookmarkStart w:id="298" w:name="_Toc121922720"/>
      <w:bookmarkStart w:id="299" w:name="_Toc121922769"/>
      <w:bookmarkStart w:id="300" w:name="_Toc121923848"/>
      <w:bookmarkStart w:id="301" w:name="_Toc121923928"/>
      <w:bookmarkStart w:id="302" w:name="_Toc121924408"/>
      <w:bookmarkStart w:id="303" w:name="_Toc121924456"/>
      <w:bookmarkStart w:id="304" w:name="_Toc121925041"/>
      <w:bookmarkStart w:id="305" w:name="_Toc121925322"/>
      <w:bookmarkStart w:id="306" w:name="_Toc121925458"/>
      <w:bookmarkStart w:id="307" w:name="_Toc121925504"/>
      <w:bookmarkStart w:id="308" w:name="_Toc121925930"/>
      <w:bookmarkStart w:id="309" w:name="_Toc121926260"/>
      <w:bookmarkStart w:id="310" w:name="_Toc121929597"/>
      <w:r>
        <w:rPr>
          <w:rFonts w:ascii="Calibri" w:hAnsi="Calibri" w:cs="Calibri"/>
          <w:sz w:val="24"/>
          <w:szCs w:val="24"/>
          <w:lang w:val="en-GB"/>
        </w:rPr>
        <w:lastRenderedPageBreak/>
        <w:t>Import</w:t>
      </w:r>
      <w:r w:rsidR="00B775EA">
        <w:rPr>
          <w:rFonts w:ascii="Calibri" w:hAnsi="Calibri" w:cs="Calibri"/>
          <w:sz w:val="24"/>
          <w:szCs w:val="24"/>
          <w:lang w:val="en-GB"/>
        </w:rPr>
        <w:t xml:space="preserve">ant </w:t>
      </w:r>
      <w:r w:rsidR="00D71863">
        <w:rPr>
          <w:rFonts w:ascii="Calibri" w:hAnsi="Calibri" w:cs="Calibri"/>
          <w:sz w:val="24"/>
          <w:szCs w:val="24"/>
          <w:lang w:val="en-GB"/>
        </w:rPr>
        <w:t>Door Control Unit</w:t>
      </w:r>
      <w:r w:rsidR="00F9046A">
        <w:rPr>
          <w:rFonts w:ascii="Calibri" w:hAnsi="Calibri" w:cs="Calibri"/>
          <w:sz w:val="24"/>
          <w:szCs w:val="24"/>
          <w:lang w:val="en-GB"/>
        </w:rPr>
        <w:t xml:space="preserve"> Installation</w:t>
      </w:r>
      <w:r w:rsidR="00D71863">
        <w:rPr>
          <w:rFonts w:ascii="Calibri" w:hAnsi="Calibri" w:cs="Calibri"/>
          <w:sz w:val="24"/>
          <w:szCs w:val="24"/>
          <w:lang w:val="en-GB"/>
        </w:rPr>
        <w:t xml:space="preserve"> Checklist</w:t>
      </w:r>
      <w:bookmarkEnd w:id="288"/>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46AF6287" w14:textId="3E1A9A21" w:rsidR="00100D99" w:rsidRPr="007A6D32" w:rsidRDefault="00B775EA" w:rsidP="009D2111">
      <w:pPr>
        <w:pStyle w:val="BodyTextTrebuchetMS"/>
        <w:rPr>
          <w:rFonts w:ascii="Calibri" w:hAnsi="Calibri" w:cs="Calibri"/>
        </w:rPr>
      </w:pPr>
      <w:r>
        <w:rPr>
          <w:rFonts w:ascii="Calibri" w:hAnsi="Calibri" w:cs="Calibri"/>
        </w:rPr>
        <w:t xml:space="preserve">For the overall success and long </w:t>
      </w:r>
      <w:r w:rsidR="00FD138D">
        <w:rPr>
          <w:rFonts w:ascii="Calibri" w:hAnsi="Calibri" w:cs="Calibri"/>
        </w:rPr>
        <w:t>reliable operation of the installation, it is important to observe certain installation rules for each door</w:t>
      </w:r>
      <w:r w:rsidR="009D2111">
        <w:rPr>
          <w:rFonts w:ascii="Calibri" w:hAnsi="Calibri" w:cs="Calibri"/>
        </w:rPr>
        <w:t>.</w:t>
      </w:r>
      <w:r w:rsidR="00FD138D">
        <w:rPr>
          <w:rFonts w:ascii="Calibri" w:hAnsi="Calibri" w:cs="Calibri"/>
        </w:rPr>
        <w:t xml:space="preserve">  The following checklist is designed to ensure qualified installers have </w:t>
      </w:r>
      <w:r w:rsidR="00064234">
        <w:rPr>
          <w:rFonts w:ascii="Calibri" w:hAnsi="Calibri" w:cs="Calibri"/>
        </w:rPr>
        <w:t xml:space="preserve">adhered to all important installation </w:t>
      </w:r>
      <w:r w:rsidR="00D56377">
        <w:rPr>
          <w:rFonts w:ascii="Calibri" w:hAnsi="Calibri" w:cs="Calibri"/>
        </w:rPr>
        <w:t>criterion</w:t>
      </w:r>
      <w:r w:rsidR="00064234">
        <w:rPr>
          <w:rFonts w:ascii="Calibri" w:hAnsi="Calibri" w:cs="Calibri"/>
        </w:rPr>
        <w:t>:</w:t>
      </w:r>
    </w:p>
    <w:p w14:paraId="02117FCD" w14:textId="665E126E" w:rsidR="007A6D32" w:rsidRDefault="00D56377" w:rsidP="007A6D32">
      <w:pPr>
        <w:pStyle w:val="BodyTextTrebuchetMS"/>
        <w:numPr>
          <w:ilvl w:val="0"/>
          <w:numId w:val="5"/>
        </w:numPr>
        <w:rPr>
          <w:rFonts w:ascii="Calibri" w:hAnsi="Calibri" w:cs="Calibri"/>
        </w:rPr>
      </w:pPr>
      <w:r>
        <w:rPr>
          <w:rFonts w:ascii="Calibri" w:hAnsi="Calibri" w:cs="Calibri"/>
        </w:rPr>
        <w:t>POWER SUPPLY</w:t>
      </w:r>
      <w:r w:rsidR="007A6D32">
        <w:rPr>
          <w:rFonts w:ascii="Calibri" w:hAnsi="Calibri" w:cs="Calibri"/>
        </w:rPr>
        <w:t>:</w:t>
      </w:r>
      <w:r w:rsidR="009D7207">
        <w:rPr>
          <w:rFonts w:ascii="Calibri" w:hAnsi="Calibri" w:cs="Calibri"/>
        </w:rPr>
        <w:t xml:space="preserve"> </w:t>
      </w:r>
      <w:r>
        <w:rPr>
          <w:rFonts w:ascii="Calibri" w:hAnsi="Calibri" w:cs="Calibri"/>
        </w:rPr>
        <w:t xml:space="preserve"> </w:t>
      </w:r>
      <w:r w:rsidR="007A6D32">
        <w:rPr>
          <w:rFonts w:ascii="Calibri" w:hAnsi="Calibri" w:cs="Calibri"/>
        </w:rPr>
        <w:t xml:space="preserve">each door control unit </w:t>
      </w:r>
      <w:r w:rsidR="00B9655F">
        <w:rPr>
          <w:rFonts w:ascii="Calibri" w:hAnsi="Calibri" w:cs="Calibri"/>
        </w:rPr>
        <w:t>is</w:t>
      </w:r>
      <w:r w:rsidR="007A6D32">
        <w:rPr>
          <w:rFonts w:ascii="Calibri" w:hAnsi="Calibri" w:cs="Calibri"/>
        </w:rPr>
        <w:t xml:space="preserve"> powered from a local single </w:t>
      </w:r>
      <w:r w:rsidR="00B9655F">
        <w:rPr>
          <w:rFonts w:ascii="Calibri" w:hAnsi="Calibri" w:cs="Calibri"/>
        </w:rPr>
        <w:t>DC power supply with the correct current capacity rating for all local devices</w:t>
      </w:r>
      <w:r w:rsidR="00B46120">
        <w:rPr>
          <w:rFonts w:ascii="Calibri" w:hAnsi="Calibri" w:cs="Calibri"/>
        </w:rPr>
        <w:t>,</w:t>
      </w:r>
      <w:r w:rsidR="0037112D">
        <w:rPr>
          <w:rFonts w:ascii="Calibri" w:hAnsi="Calibri" w:cs="Calibri"/>
        </w:rPr>
        <w:t xml:space="preserve"> including any electronic locks</w:t>
      </w:r>
      <w:r w:rsidR="005E6530">
        <w:rPr>
          <w:rFonts w:ascii="Calibri" w:hAnsi="Calibri" w:cs="Calibri"/>
        </w:rPr>
        <w:t>.</w:t>
      </w:r>
      <w:r w:rsidR="007B5F17">
        <w:rPr>
          <w:rFonts w:ascii="Calibri" w:hAnsi="Calibri" w:cs="Calibri"/>
        </w:rPr>
        <w:t xml:space="preserve"> </w:t>
      </w:r>
    </w:p>
    <w:p w14:paraId="6556CEDD" w14:textId="309D99E2" w:rsidR="005E6530" w:rsidRDefault="00D56377" w:rsidP="007A6D32">
      <w:pPr>
        <w:pStyle w:val="BodyTextTrebuchetMS"/>
        <w:numPr>
          <w:ilvl w:val="0"/>
          <w:numId w:val="5"/>
        </w:numPr>
        <w:rPr>
          <w:rFonts w:ascii="Calibri" w:hAnsi="Calibri" w:cs="Calibri"/>
        </w:rPr>
      </w:pPr>
      <w:r>
        <w:rPr>
          <w:rFonts w:ascii="Calibri" w:hAnsi="Calibri" w:cs="Calibri"/>
        </w:rPr>
        <w:t>POWER SUPPLY</w:t>
      </w:r>
      <w:r w:rsidR="00FA6C8F">
        <w:rPr>
          <w:rFonts w:ascii="Calibri" w:hAnsi="Calibri" w:cs="Calibri"/>
        </w:rPr>
        <w:t xml:space="preserve">: </w:t>
      </w:r>
      <w:r>
        <w:rPr>
          <w:rFonts w:ascii="Calibri" w:hAnsi="Calibri" w:cs="Calibri"/>
        </w:rPr>
        <w:t xml:space="preserve"> </w:t>
      </w:r>
      <w:r w:rsidR="00FA6C8F">
        <w:rPr>
          <w:rFonts w:ascii="Calibri" w:hAnsi="Calibri" w:cs="Calibri"/>
        </w:rPr>
        <w:t>the DC input voltage</w:t>
      </w:r>
      <w:r w:rsidR="009246F1">
        <w:rPr>
          <w:rFonts w:ascii="Calibri" w:hAnsi="Calibri" w:cs="Calibri"/>
        </w:rPr>
        <w:t xml:space="preserve"> measured at the </w:t>
      </w:r>
      <w:r w:rsidR="00462AFF">
        <w:rPr>
          <w:rFonts w:ascii="Calibri" w:hAnsi="Calibri" w:cs="Calibri"/>
        </w:rPr>
        <w:t>T6 screw terminals</w:t>
      </w:r>
      <w:r w:rsidR="00FA6C8F">
        <w:rPr>
          <w:rFonts w:ascii="Calibri" w:hAnsi="Calibri" w:cs="Calibri"/>
        </w:rPr>
        <w:t xml:space="preserve"> is between </w:t>
      </w:r>
      <w:r w:rsidR="009246F1">
        <w:rPr>
          <w:rFonts w:ascii="Calibri" w:hAnsi="Calibri" w:cs="Calibri"/>
        </w:rPr>
        <w:t>12</w:t>
      </w:r>
      <w:r w:rsidR="003E63DE">
        <w:rPr>
          <w:rFonts w:ascii="Calibri" w:hAnsi="Calibri" w:cs="Calibri"/>
        </w:rPr>
        <w:t xml:space="preserve"> to </w:t>
      </w:r>
      <w:r w:rsidR="009246F1">
        <w:rPr>
          <w:rFonts w:ascii="Calibri" w:hAnsi="Calibri" w:cs="Calibri"/>
        </w:rPr>
        <w:t>16VDC</w:t>
      </w:r>
      <w:r w:rsidR="00462AFF">
        <w:rPr>
          <w:rFonts w:ascii="Calibri" w:hAnsi="Calibri" w:cs="Calibri"/>
        </w:rPr>
        <w:t>.</w:t>
      </w:r>
    </w:p>
    <w:p w14:paraId="0321D2D6" w14:textId="01606759" w:rsidR="00FD4D73" w:rsidRDefault="00FD4D73" w:rsidP="007A6D32">
      <w:pPr>
        <w:pStyle w:val="BodyTextTrebuchetMS"/>
        <w:numPr>
          <w:ilvl w:val="0"/>
          <w:numId w:val="5"/>
        </w:numPr>
        <w:rPr>
          <w:rFonts w:ascii="Calibri" w:hAnsi="Calibri" w:cs="Calibri"/>
        </w:rPr>
      </w:pPr>
      <w:r>
        <w:rPr>
          <w:rFonts w:ascii="Calibri" w:hAnsi="Calibri" w:cs="Calibri"/>
        </w:rPr>
        <w:t>PO</w:t>
      </w:r>
      <w:r w:rsidR="00A01F19">
        <w:rPr>
          <w:rFonts w:ascii="Calibri" w:hAnsi="Calibri" w:cs="Calibri"/>
        </w:rPr>
        <w:t>W</w:t>
      </w:r>
      <w:r>
        <w:rPr>
          <w:rFonts w:ascii="Calibri" w:hAnsi="Calibri" w:cs="Calibri"/>
        </w:rPr>
        <w:t>ER SUPPLY:  with the mains power isolated from the</w:t>
      </w:r>
      <w:r w:rsidR="00430DA4">
        <w:rPr>
          <w:rFonts w:ascii="Calibri" w:hAnsi="Calibri" w:cs="Calibri"/>
        </w:rPr>
        <w:t xml:space="preserve"> power supply, check there is no resistance</w:t>
      </w:r>
      <w:r w:rsidR="00A01F19">
        <w:rPr>
          <w:rFonts w:ascii="Calibri" w:hAnsi="Calibri" w:cs="Calibri"/>
        </w:rPr>
        <w:t xml:space="preserve"> or continuity </w:t>
      </w:r>
      <w:r w:rsidR="00430DA4">
        <w:rPr>
          <w:rFonts w:ascii="Calibri" w:hAnsi="Calibri" w:cs="Calibri"/>
        </w:rPr>
        <w:t xml:space="preserve">between the 0V (-) DC output and the </w:t>
      </w:r>
      <w:r w:rsidR="008514AE">
        <w:rPr>
          <w:rFonts w:ascii="Calibri" w:hAnsi="Calibri" w:cs="Calibri"/>
        </w:rPr>
        <w:t>single-phase</w:t>
      </w:r>
      <w:r w:rsidR="004A69E7">
        <w:rPr>
          <w:rFonts w:ascii="Calibri" w:hAnsi="Calibri" w:cs="Calibri"/>
        </w:rPr>
        <w:t xml:space="preserve"> m</w:t>
      </w:r>
      <w:r w:rsidR="00A01F19">
        <w:rPr>
          <w:rFonts w:ascii="Calibri" w:hAnsi="Calibri" w:cs="Calibri"/>
        </w:rPr>
        <w:t xml:space="preserve">ains </w:t>
      </w:r>
      <w:r w:rsidR="004A69E7">
        <w:rPr>
          <w:rFonts w:ascii="Calibri" w:hAnsi="Calibri" w:cs="Calibri"/>
        </w:rPr>
        <w:t>e</w:t>
      </w:r>
      <w:r w:rsidR="00A01F19">
        <w:rPr>
          <w:rFonts w:ascii="Calibri" w:hAnsi="Calibri" w:cs="Calibri"/>
        </w:rPr>
        <w:t>arth</w:t>
      </w:r>
      <w:r w:rsidR="0018578B">
        <w:rPr>
          <w:rFonts w:ascii="Calibri" w:hAnsi="Calibri" w:cs="Calibri"/>
        </w:rPr>
        <w:t xml:space="preserve"> input</w:t>
      </w:r>
      <w:r w:rsidR="000B1154">
        <w:rPr>
          <w:rFonts w:ascii="Calibri" w:hAnsi="Calibri" w:cs="Calibri"/>
        </w:rPr>
        <w:t xml:space="preserve"> or metal </w:t>
      </w:r>
      <w:r w:rsidR="004A69E7">
        <w:rPr>
          <w:rFonts w:ascii="Calibri" w:hAnsi="Calibri" w:cs="Calibri"/>
        </w:rPr>
        <w:t xml:space="preserve">case </w:t>
      </w:r>
      <w:r w:rsidR="000B1154">
        <w:rPr>
          <w:rFonts w:ascii="Calibri" w:hAnsi="Calibri" w:cs="Calibri"/>
        </w:rPr>
        <w:t xml:space="preserve">chassis. </w:t>
      </w:r>
    </w:p>
    <w:p w14:paraId="2B360D27" w14:textId="019AB96A" w:rsidR="0091520C" w:rsidRDefault="0091520C" w:rsidP="007A6D32">
      <w:pPr>
        <w:pStyle w:val="BodyTextTrebuchetMS"/>
        <w:numPr>
          <w:ilvl w:val="0"/>
          <w:numId w:val="5"/>
        </w:numPr>
        <w:rPr>
          <w:rFonts w:ascii="Calibri" w:hAnsi="Calibri" w:cs="Calibri"/>
        </w:rPr>
      </w:pPr>
      <w:r>
        <w:rPr>
          <w:rFonts w:ascii="Calibri" w:hAnsi="Calibri" w:cs="Calibri"/>
        </w:rPr>
        <w:t xml:space="preserve">POWER SUPPLY:  if you are using fail-safe locks that require </w:t>
      </w:r>
      <w:r w:rsidR="00CE7EDC">
        <w:rPr>
          <w:rFonts w:ascii="Calibri" w:hAnsi="Calibri" w:cs="Calibri"/>
        </w:rPr>
        <w:t xml:space="preserve">DC </w:t>
      </w:r>
      <w:r>
        <w:rPr>
          <w:rFonts w:ascii="Calibri" w:hAnsi="Calibri" w:cs="Calibri"/>
        </w:rPr>
        <w:t xml:space="preserve">power to remain locked, then ensure your power supply is </w:t>
      </w:r>
      <w:r w:rsidR="00CE7EDC">
        <w:rPr>
          <w:rFonts w:ascii="Calibri" w:hAnsi="Calibri" w:cs="Calibri"/>
        </w:rPr>
        <w:t xml:space="preserve">a battery backed type, and a </w:t>
      </w:r>
      <w:r w:rsidR="00B32C01">
        <w:rPr>
          <w:rFonts w:ascii="Calibri" w:hAnsi="Calibri" w:cs="Calibri"/>
        </w:rPr>
        <w:t>suitable rechargeable batter</w:t>
      </w:r>
      <w:r w:rsidR="00304D81">
        <w:rPr>
          <w:rFonts w:ascii="Calibri" w:hAnsi="Calibri" w:cs="Calibri"/>
        </w:rPr>
        <w:t>y</w:t>
      </w:r>
      <w:r w:rsidR="00B32C01">
        <w:rPr>
          <w:rFonts w:ascii="Calibri" w:hAnsi="Calibri" w:cs="Calibri"/>
        </w:rPr>
        <w:t xml:space="preserve"> is fitted</w:t>
      </w:r>
      <w:r w:rsidR="00CE7EDC">
        <w:rPr>
          <w:rFonts w:ascii="Calibri" w:hAnsi="Calibri" w:cs="Calibri"/>
        </w:rPr>
        <w:t>.</w:t>
      </w:r>
    </w:p>
    <w:p w14:paraId="5972CBE6" w14:textId="5F27F67B" w:rsidR="00462AFF" w:rsidRDefault="00D56377" w:rsidP="007A6D32">
      <w:pPr>
        <w:pStyle w:val="BodyTextTrebuchetMS"/>
        <w:numPr>
          <w:ilvl w:val="0"/>
          <w:numId w:val="5"/>
        </w:numPr>
        <w:rPr>
          <w:rFonts w:ascii="Calibri" w:hAnsi="Calibri" w:cs="Calibri"/>
        </w:rPr>
      </w:pPr>
      <w:r>
        <w:rPr>
          <w:rFonts w:ascii="Calibri" w:hAnsi="Calibri" w:cs="Calibri"/>
        </w:rPr>
        <w:t>LOCAL CABLING</w:t>
      </w:r>
      <w:r w:rsidR="00455A7A">
        <w:rPr>
          <w:rFonts w:ascii="Calibri" w:hAnsi="Calibri" w:cs="Calibri"/>
        </w:rPr>
        <w:t xml:space="preserve">: </w:t>
      </w:r>
      <w:r>
        <w:rPr>
          <w:rFonts w:ascii="Calibri" w:hAnsi="Calibri" w:cs="Calibri"/>
        </w:rPr>
        <w:t xml:space="preserve"> </w:t>
      </w:r>
      <w:r w:rsidR="00455A7A">
        <w:rPr>
          <w:rFonts w:ascii="Calibri" w:hAnsi="Calibri" w:cs="Calibri"/>
        </w:rPr>
        <w:t>all advised cabling typ</w:t>
      </w:r>
      <w:r w:rsidR="001C095A">
        <w:rPr>
          <w:rFonts w:ascii="Calibri" w:hAnsi="Calibri" w:cs="Calibri"/>
        </w:rPr>
        <w:t xml:space="preserve">es </w:t>
      </w:r>
      <w:r w:rsidR="00945C6E">
        <w:rPr>
          <w:rFonts w:ascii="Calibri" w:hAnsi="Calibri" w:cs="Calibri"/>
        </w:rPr>
        <w:t>are being</w:t>
      </w:r>
      <w:r w:rsidR="001C095A">
        <w:rPr>
          <w:rFonts w:ascii="Calibri" w:hAnsi="Calibri" w:cs="Calibri"/>
        </w:rPr>
        <w:t xml:space="preserve"> used and </w:t>
      </w:r>
      <w:r w:rsidR="00945C6E">
        <w:rPr>
          <w:rFonts w:ascii="Calibri" w:hAnsi="Calibri" w:cs="Calibri"/>
        </w:rPr>
        <w:t>are</w:t>
      </w:r>
      <w:r w:rsidR="001C095A">
        <w:rPr>
          <w:rFonts w:ascii="Calibri" w:hAnsi="Calibri" w:cs="Calibri"/>
        </w:rPr>
        <w:t xml:space="preserve"> not Category 5 or similar single stranded types.</w:t>
      </w:r>
    </w:p>
    <w:p w14:paraId="1E34060B" w14:textId="75CA1CDF" w:rsidR="00C44E9A" w:rsidRDefault="00F55A04" w:rsidP="00C44E9A">
      <w:pPr>
        <w:pStyle w:val="BodyTextTrebuchetMS"/>
        <w:numPr>
          <w:ilvl w:val="0"/>
          <w:numId w:val="5"/>
        </w:numPr>
        <w:rPr>
          <w:rFonts w:ascii="Calibri" w:hAnsi="Calibri" w:cs="Calibri"/>
        </w:rPr>
      </w:pPr>
      <w:r>
        <w:rPr>
          <w:rFonts w:ascii="Calibri" w:hAnsi="Calibri" w:cs="Calibri"/>
        </w:rPr>
        <w:t xml:space="preserve">RS485 </w:t>
      </w:r>
      <w:r w:rsidR="00D56377">
        <w:rPr>
          <w:rFonts w:ascii="Calibri" w:hAnsi="Calibri" w:cs="Calibri"/>
        </w:rPr>
        <w:t>DATA CABLING</w:t>
      </w:r>
      <w:r>
        <w:rPr>
          <w:rFonts w:ascii="Calibri" w:hAnsi="Calibri" w:cs="Calibri"/>
        </w:rPr>
        <w:t xml:space="preserve">: </w:t>
      </w:r>
      <w:r w:rsidR="00D56377">
        <w:rPr>
          <w:rFonts w:ascii="Calibri" w:hAnsi="Calibri" w:cs="Calibri"/>
        </w:rPr>
        <w:t xml:space="preserve"> </w:t>
      </w:r>
      <w:r w:rsidR="00BA6DC2">
        <w:rPr>
          <w:rFonts w:ascii="Calibri" w:hAnsi="Calibri" w:cs="Calibri"/>
        </w:rPr>
        <w:t xml:space="preserve">must be Beldon 8132 or Beldon </w:t>
      </w:r>
      <w:r w:rsidR="00C44E9A">
        <w:rPr>
          <w:rFonts w:ascii="Calibri" w:hAnsi="Calibri" w:cs="Calibri"/>
        </w:rPr>
        <w:t>9842 and never Category 5 or similar single stranded types.</w:t>
      </w:r>
    </w:p>
    <w:p w14:paraId="5DEA1568" w14:textId="07AEAF4E" w:rsidR="00945C6E" w:rsidRDefault="00F803C5" w:rsidP="007A6D32">
      <w:pPr>
        <w:pStyle w:val="BodyTextTrebuchetMS"/>
        <w:numPr>
          <w:ilvl w:val="0"/>
          <w:numId w:val="5"/>
        </w:numPr>
        <w:rPr>
          <w:rFonts w:ascii="Calibri" w:hAnsi="Calibri" w:cs="Calibri"/>
        </w:rPr>
      </w:pPr>
      <w:r>
        <w:rPr>
          <w:rFonts w:ascii="Calibri" w:hAnsi="Calibri" w:cs="Calibri"/>
        </w:rPr>
        <w:t xml:space="preserve">ELECTRONIC LOCKING:   </w:t>
      </w:r>
      <w:r w:rsidR="00BD4949">
        <w:rPr>
          <w:rFonts w:ascii="Calibri" w:hAnsi="Calibri" w:cs="Calibri"/>
        </w:rPr>
        <w:t xml:space="preserve">if any form of inductive electronic locking device is being used, ensure that </w:t>
      </w:r>
      <w:r w:rsidR="000B29FC">
        <w:rPr>
          <w:rFonts w:ascii="Calibri" w:hAnsi="Calibri" w:cs="Calibri"/>
        </w:rPr>
        <w:t xml:space="preserve">the supplied diode </w:t>
      </w:r>
      <w:r w:rsidR="00945E89">
        <w:rPr>
          <w:rFonts w:ascii="Calibri" w:hAnsi="Calibri" w:cs="Calibri"/>
        </w:rPr>
        <w:t>ha</w:t>
      </w:r>
      <w:r w:rsidR="000B29FC">
        <w:rPr>
          <w:rFonts w:ascii="Calibri" w:hAnsi="Calibri" w:cs="Calibri"/>
        </w:rPr>
        <w:t xml:space="preserve">s been fitted and fitted correctly.  The supplied diode (1N4001) is polarity conscience </w:t>
      </w:r>
      <w:r w:rsidR="004767C1">
        <w:rPr>
          <w:rFonts w:ascii="Calibri" w:hAnsi="Calibri" w:cs="Calibri"/>
        </w:rPr>
        <w:t>and must be installed at or in the electronic locking device.</w:t>
      </w:r>
    </w:p>
    <w:p w14:paraId="735FBDFE" w14:textId="3C2D2E44" w:rsidR="00216CD4" w:rsidRDefault="00216CD4" w:rsidP="007A6D32">
      <w:pPr>
        <w:pStyle w:val="BodyTextTrebuchetMS"/>
        <w:numPr>
          <w:ilvl w:val="0"/>
          <w:numId w:val="5"/>
        </w:numPr>
        <w:rPr>
          <w:rFonts w:ascii="Calibri" w:hAnsi="Calibri" w:cs="Calibri"/>
        </w:rPr>
      </w:pPr>
      <w:r>
        <w:rPr>
          <w:rFonts w:ascii="Calibri" w:hAnsi="Calibri" w:cs="Calibri"/>
        </w:rPr>
        <w:t>PUSH TO EXIT BUTTON:</w:t>
      </w:r>
      <w:r w:rsidR="0091520C">
        <w:rPr>
          <w:rFonts w:ascii="Calibri" w:hAnsi="Calibri" w:cs="Calibri"/>
        </w:rPr>
        <w:t xml:space="preserve">  </w:t>
      </w:r>
      <w:r w:rsidR="00161BE4">
        <w:rPr>
          <w:rFonts w:ascii="Calibri" w:hAnsi="Calibri" w:cs="Calibri"/>
        </w:rPr>
        <w:t>if installed ensure that this device is a pu</w:t>
      </w:r>
      <w:r w:rsidR="00900476">
        <w:rPr>
          <w:rFonts w:ascii="Calibri" w:hAnsi="Calibri" w:cs="Calibri"/>
        </w:rPr>
        <w:t>s</w:t>
      </w:r>
      <w:r w:rsidR="00161BE4">
        <w:rPr>
          <w:rFonts w:ascii="Calibri" w:hAnsi="Calibri" w:cs="Calibri"/>
        </w:rPr>
        <w:t xml:space="preserve">h-to-make </w:t>
      </w:r>
      <w:r w:rsidR="00900476">
        <w:rPr>
          <w:rFonts w:ascii="Calibri" w:hAnsi="Calibri" w:cs="Calibri"/>
        </w:rPr>
        <w:t>momentary</w:t>
      </w:r>
      <w:r w:rsidR="00161BE4">
        <w:rPr>
          <w:rFonts w:ascii="Calibri" w:hAnsi="Calibri" w:cs="Calibri"/>
        </w:rPr>
        <w:t xml:space="preserve"> ty</w:t>
      </w:r>
      <w:r w:rsidR="00243C71">
        <w:rPr>
          <w:rFonts w:ascii="Calibri" w:hAnsi="Calibri" w:cs="Calibri"/>
        </w:rPr>
        <w:t>pe.</w:t>
      </w:r>
    </w:p>
    <w:p w14:paraId="41EA7ADE" w14:textId="1F3240B8" w:rsidR="00243C71" w:rsidRDefault="00243C71" w:rsidP="007A6D32">
      <w:pPr>
        <w:pStyle w:val="BodyTextTrebuchetMS"/>
        <w:numPr>
          <w:ilvl w:val="0"/>
          <w:numId w:val="5"/>
        </w:numPr>
        <w:rPr>
          <w:rFonts w:ascii="Calibri" w:hAnsi="Calibri" w:cs="Calibri"/>
        </w:rPr>
      </w:pPr>
      <w:r>
        <w:rPr>
          <w:rFonts w:ascii="Calibri" w:hAnsi="Calibri" w:cs="Calibri"/>
        </w:rPr>
        <w:t>MAGNETIC DOOR CONTACT:</w:t>
      </w:r>
      <w:r w:rsidR="0091520C">
        <w:rPr>
          <w:rFonts w:ascii="Calibri" w:hAnsi="Calibri" w:cs="Calibri"/>
        </w:rPr>
        <w:t xml:space="preserve">  </w:t>
      </w:r>
      <w:r>
        <w:rPr>
          <w:rFonts w:ascii="Calibri" w:hAnsi="Calibri" w:cs="Calibri"/>
        </w:rPr>
        <w:t>if installed ensure this device is a single pole normally closed</w:t>
      </w:r>
      <w:r w:rsidR="00DD7639">
        <w:rPr>
          <w:rFonts w:ascii="Calibri" w:hAnsi="Calibri" w:cs="Calibri"/>
        </w:rPr>
        <w:t xml:space="preserve"> when </w:t>
      </w:r>
      <w:r w:rsidR="0086027A">
        <w:rPr>
          <w:rFonts w:ascii="Calibri" w:hAnsi="Calibri" w:cs="Calibri"/>
        </w:rPr>
        <w:t xml:space="preserve">the door is </w:t>
      </w:r>
      <w:r w:rsidR="00DD7639">
        <w:rPr>
          <w:rFonts w:ascii="Calibri" w:hAnsi="Calibri" w:cs="Calibri"/>
        </w:rPr>
        <w:t>closed type.</w:t>
      </w:r>
    </w:p>
    <w:p w14:paraId="48149BAC" w14:textId="3522E46A" w:rsidR="00F31D94" w:rsidRDefault="00F31D94" w:rsidP="007A6D32">
      <w:pPr>
        <w:pStyle w:val="BodyTextTrebuchetMS"/>
        <w:numPr>
          <w:ilvl w:val="0"/>
          <w:numId w:val="5"/>
        </w:numPr>
        <w:rPr>
          <w:rFonts w:ascii="Calibri" w:hAnsi="Calibri" w:cs="Calibri"/>
        </w:rPr>
      </w:pPr>
      <w:r>
        <w:rPr>
          <w:rFonts w:ascii="Calibri" w:hAnsi="Calibri" w:cs="Calibri"/>
        </w:rPr>
        <w:t xml:space="preserve">DOOR PROXIMITY READERS:  </w:t>
      </w:r>
      <w:r w:rsidR="00D82027">
        <w:rPr>
          <w:rFonts w:ascii="Calibri" w:hAnsi="Calibri" w:cs="Calibri"/>
        </w:rPr>
        <w:t>ensure the correct advised cable types have been used and any reader</w:t>
      </w:r>
      <w:r w:rsidR="002B6618">
        <w:rPr>
          <w:rFonts w:ascii="Calibri" w:hAnsi="Calibri" w:cs="Calibri"/>
        </w:rPr>
        <w:t xml:space="preserve"> powered LED is illuminated. You may also check that the correct DV voltage is present at any reader.</w:t>
      </w:r>
    </w:p>
    <w:p w14:paraId="375F2B82" w14:textId="5250ABE3" w:rsidR="000B4CB4" w:rsidRPr="008514AE" w:rsidRDefault="00B52F7F" w:rsidP="000B4CB4">
      <w:pPr>
        <w:pStyle w:val="BodyTextTrebuchetMS"/>
        <w:numPr>
          <w:ilvl w:val="0"/>
          <w:numId w:val="5"/>
        </w:numPr>
        <w:rPr>
          <w:rFonts w:ascii="Calibri" w:hAnsi="Calibri" w:cs="Calibri"/>
        </w:rPr>
      </w:pPr>
      <w:r w:rsidRPr="008514AE">
        <w:rPr>
          <w:rFonts w:ascii="Calibri" w:hAnsi="Calibri" w:cs="Calibri"/>
        </w:rPr>
        <w:t xml:space="preserve">CLOCK MEMORY CELL:  ensure that the </w:t>
      </w:r>
      <w:r w:rsidR="00F93242">
        <w:rPr>
          <w:rFonts w:ascii="Calibri" w:hAnsi="Calibri" w:cs="Calibri"/>
        </w:rPr>
        <w:t xml:space="preserve">3V </w:t>
      </w:r>
      <w:r w:rsidRPr="008514AE">
        <w:rPr>
          <w:rFonts w:ascii="Calibri" w:hAnsi="Calibri" w:cs="Calibri"/>
        </w:rPr>
        <w:t>lithium button cell provided is installed carefully</w:t>
      </w:r>
      <w:r w:rsidR="00F93242">
        <w:rPr>
          <w:rFonts w:ascii="Calibri" w:hAnsi="Calibri" w:cs="Calibri"/>
        </w:rPr>
        <w:t xml:space="preserve"> and in the correct orientation,</w:t>
      </w:r>
      <w:r w:rsidRPr="008514AE">
        <w:rPr>
          <w:rFonts w:ascii="Calibri" w:hAnsi="Calibri" w:cs="Calibri"/>
        </w:rPr>
        <w:t xml:space="preserve"> in the receptor on the door control unit PCB.</w:t>
      </w:r>
    </w:p>
    <w:p w14:paraId="74A2E596" w14:textId="1884678A" w:rsidR="004D6631" w:rsidRDefault="00ED418E">
      <w:pPr>
        <w:pStyle w:val="Heading3"/>
        <w:rPr>
          <w:rFonts w:ascii="Calibri" w:hAnsi="Calibri" w:cs="Calibri"/>
          <w:sz w:val="24"/>
          <w:szCs w:val="24"/>
          <w:lang w:val="en-GB"/>
        </w:rPr>
      </w:pPr>
      <w:bookmarkStart w:id="311" w:name="_Toc121911006"/>
      <w:bookmarkStart w:id="312" w:name="_Toc121913007"/>
      <w:bookmarkStart w:id="313" w:name="_Toc121913123"/>
      <w:bookmarkStart w:id="314" w:name="_Toc121913678"/>
      <w:bookmarkStart w:id="315" w:name="_Toc121916034"/>
      <w:bookmarkStart w:id="316" w:name="_Toc121919540"/>
      <w:bookmarkStart w:id="317" w:name="_Toc121919712"/>
      <w:bookmarkStart w:id="318" w:name="_Toc121921679"/>
      <w:bookmarkStart w:id="319" w:name="_Toc121921733"/>
      <w:bookmarkStart w:id="320" w:name="_Toc121922721"/>
      <w:bookmarkStart w:id="321" w:name="_Toc121922770"/>
      <w:bookmarkStart w:id="322" w:name="_Toc121923849"/>
      <w:bookmarkStart w:id="323" w:name="_Toc121923929"/>
      <w:bookmarkStart w:id="324" w:name="_Toc121924409"/>
      <w:bookmarkStart w:id="325" w:name="_Toc121924457"/>
      <w:bookmarkStart w:id="326" w:name="_Toc121925042"/>
      <w:bookmarkStart w:id="327" w:name="_Toc121925323"/>
      <w:bookmarkStart w:id="328" w:name="_Toc121925459"/>
      <w:bookmarkStart w:id="329" w:name="_Toc121925505"/>
      <w:bookmarkStart w:id="330" w:name="_Toc121925931"/>
      <w:bookmarkStart w:id="331" w:name="_Toc121926261"/>
      <w:bookmarkStart w:id="332" w:name="_Toc121929598"/>
      <w:r>
        <w:rPr>
          <w:rFonts w:ascii="Calibri" w:hAnsi="Calibri" w:cs="Calibri"/>
          <w:sz w:val="24"/>
          <w:szCs w:val="24"/>
          <w:lang w:val="en-GB"/>
        </w:rPr>
        <w:t>Testing a DCU Door Control Unit Installation Locally</w:t>
      </w:r>
      <w:bookmarkEnd w:id="279"/>
      <w:bookmarkEnd w:id="280"/>
      <w:bookmarkEnd w:id="281"/>
      <w:bookmarkEnd w:id="282"/>
      <w:bookmarkEnd w:id="283"/>
      <w:bookmarkEnd w:id="284"/>
      <w:bookmarkEnd w:id="285"/>
      <w:bookmarkEnd w:id="286"/>
      <w:bookmarkEnd w:id="287"/>
      <w:bookmarkEnd w:id="289"/>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74A2E597" w14:textId="5ABFE73E" w:rsidR="004D6631" w:rsidRDefault="007F4E86">
      <w:pPr>
        <w:pStyle w:val="BodyTextTrebuchetMS"/>
        <w:rPr>
          <w:rFonts w:ascii="Calibri" w:hAnsi="Calibri" w:cs="Calibri"/>
        </w:rPr>
      </w:pPr>
      <w:r>
        <w:rPr>
          <w:rFonts w:ascii="Calibri" w:hAnsi="Calibri" w:cs="Calibri"/>
        </w:rPr>
        <w:t>Most of</w:t>
      </w:r>
      <w:r w:rsidR="00ED418E">
        <w:rPr>
          <w:rFonts w:ascii="Calibri" w:hAnsi="Calibri" w:cs="Calibri"/>
        </w:rPr>
        <w:t xml:space="preserve"> each individual door control unit installation can be tested in isolation to confirm correct installation before connecting to a network of </w:t>
      </w:r>
      <w:r w:rsidR="001C41EE">
        <w:rPr>
          <w:rFonts w:ascii="Calibri" w:hAnsi="Calibri" w:cs="Calibri"/>
        </w:rPr>
        <w:t xml:space="preserve">other system </w:t>
      </w:r>
      <w:r w:rsidR="00ED418E">
        <w:rPr>
          <w:rFonts w:ascii="Calibri" w:hAnsi="Calibri" w:cs="Calibri"/>
        </w:rPr>
        <w:t xml:space="preserve">doors and the </w:t>
      </w:r>
      <w:r w:rsidR="001C41EE">
        <w:rPr>
          <w:rFonts w:ascii="Calibri" w:hAnsi="Calibri" w:cs="Calibri"/>
        </w:rPr>
        <w:t>host</w:t>
      </w:r>
      <w:r w:rsidR="00ED418E">
        <w:rPr>
          <w:rFonts w:ascii="Calibri" w:hAnsi="Calibri" w:cs="Calibri"/>
        </w:rPr>
        <w:t xml:space="preserve"> computer.</w:t>
      </w:r>
      <w:r w:rsidR="001C41EE">
        <w:rPr>
          <w:rFonts w:ascii="Calibri" w:hAnsi="Calibri" w:cs="Calibri"/>
        </w:rPr>
        <w:t xml:space="preserve"> </w:t>
      </w:r>
      <w:r w:rsidR="00ED418E">
        <w:rPr>
          <w:rFonts w:ascii="Calibri" w:hAnsi="Calibri" w:cs="Calibri"/>
        </w:rPr>
        <w:t xml:space="preserve">This is </w:t>
      </w:r>
      <w:r w:rsidR="001C41EE">
        <w:rPr>
          <w:rFonts w:ascii="Calibri" w:hAnsi="Calibri" w:cs="Calibri"/>
        </w:rPr>
        <w:t xml:space="preserve">strongly </w:t>
      </w:r>
      <w:r w:rsidR="00ED418E">
        <w:rPr>
          <w:rFonts w:ascii="Calibri" w:hAnsi="Calibri" w:cs="Calibri"/>
        </w:rPr>
        <w:t>recommended</w:t>
      </w:r>
      <w:r w:rsidR="001C41EE">
        <w:rPr>
          <w:rFonts w:ascii="Calibri" w:hAnsi="Calibri" w:cs="Calibri"/>
        </w:rPr>
        <w:t>,</w:t>
      </w:r>
      <w:r w:rsidR="00ED418E">
        <w:rPr>
          <w:rFonts w:ascii="Calibri" w:hAnsi="Calibri" w:cs="Calibri"/>
        </w:rPr>
        <w:t xml:space="preserve"> as it will ensure a smooth flow to the next stage of networking the doors and connecting to the </w:t>
      </w:r>
      <w:r w:rsidR="001C41EE">
        <w:rPr>
          <w:rFonts w:ascii="Calibri" w:hAnsi="Calibri" w:cs="Calibri"/>
        </w:rPr>
        <w:t xml:space="preserve">host </w:t>
      </w:r>
      <w:r w:rsidR="00ED418E">
        <w:rPr>
          <w:rFonts w:ascii="Calibri" w:hAnsi="Calibri" w:cs="Calibri"/>
        </w:rPr>
        <w:t>computer.</w:t>
      </w:r>
    </w:p>
    <w:p w14:paraId="74A2E598" w14:textId="77777777" w:rsidR="004D6631" w:rsidRDefault="00ED418E">
      <w:pPr>
        <w:pStyle w:val="BodyTextTrebuchetMS"/>
        <w:rPr>
          <w:rFonts w:ascii="Calibri" w:hAnsi="Calibri" w:cs="Calibri"/>
        </w:rPr>
      </w:pPr>
      <w:r>
        <w:rPr>
          <w:rFonts w:ascii="Calibri" w:hAnsi="Calibri" w:cs="Calibri"/>
        </w:rPr>
        <w:t>The Lock, Exit Button, Magnetic Door Contact, Relay 1, Relay 2 and both Proximity Door Readers if fitted, can be simply checked for correct operation.</w:t>
      </w:r>
    </w:p>
    <w:p w14:paraId="74A2E599" w14:textId="11DCCE22" w:rsidR="004D6631" w:rsidRDefault="00ED418E">
      <w:pPr>
        <w:pStyle w:val="BodyTextTrebuchetMS"/>
        <w:rPr>
          <w:rFonts w:ascii="Calibri" w:hAnsi="Calibri" w:cs="Calibri"/>
        </w:rPr>
      </w:pPr>
      <w:r>
        <w:rPr>
          <w:rFonts w:ascii="Calibri" w:hAnsi="Calibri" w:cs="Calibri"/>
        </w:rPr>
        <w:t>1) To test that the Door Lock (</w:t>
      </w:r>
      <w:r w:rsidR="004650E0">
        <w:rPr>
          <w:rFonts w:ascii="Calibri" w:hAnsi="Calibri" w:cs="Calibri"/>
        </w:rPr>
        <w:t>r</w:t>
      </w:r>
      <w:r>
        <w:rPr>
          <w:rFonts w:ascii="Calibri" w:hAnsi="Calibri" w:cs="Calibri"/>
        </w:rPr>
        <w:t>elay 1) is operating correctly briefly press the Request to Exit Button. The Door Lock should unlock for approximately 5 seconds and then relock.</w:t>
      </w:r>
    </w:p>
    <w:p w14:paraId="74A2E59A" w14:textId="1199A0A0" w:rsidR="004D6631" w:rsidRDefault="00ED418E">
      <w:pPr>
        <w:pStyle w:val="BodyTextTrebuchetMS"/>
        <w:rPr>
          <w:rFonts w:ascii="Calibri" w:hAnsi="Calibri" w:cs="Calibri"/>
        </w:rPr>
      </w:pPr>
      <w:r>
        <w:rPr>
          <w:rFonts w:ascii="Calibri" w:hAnsi="Calibri" w:cs="Calibri"/>
        </w:rPr>
        <w:t>2) To test the Door Lock (</w:t>
      </w:r>
      <w:r w:rsidR="00F5258C">
        <w:rPr>
          <w:rFonts w:ascii="Calibri" w:hAnsi="Calibri" w:cs="Calibri"/>
        </w:rPr>
        <w:t>r</w:t>
      </w:r>
      <w:r>
        <w:rPr>
          <w:rFonts w:ascii="Calibri" w:hAnsi="Calibri" w:cs="Calibri"/>
        </w:rPr>
        <w:t>elay 1) and the Alarm Output (</w:t>
      </w:r>
      <w:r w:rsidR="00F5258C">
        <w:rPr>
          <w:rFonts w:ascii="Calibri" w:hAnsi="Calibri" w:cs="Calibri"/>
        </w:rPr>
        <w:t>r</w:t>
      </w:r>
      <w:r>
        <w:rPr>
          <w:rFonts w:ascii="Calibri" w:hAnsi="Calibri" w:cs="Calibri"/>
        </w:rPr>
        <w:t>elay 2) briefly press the Request to Exit Button and then open the door thus opening the Magnetic Door Contact. The Door Lock should relock within about 5 seconds. After 20 seconds, if the door is still open (ajar) then the Alarm Output Relay 2 will operate until the door is closed and secure.</w:t>
      </w:r>
    </w:p>
    <w:p w14:paraId="74A2E59B" w14:textId="70EC558F" w:rsidR="004D6631" w:rsidRDefault="00ED418E">
      <w:pPr>
        <w:pStyle w:val="BodyTextTrebuchetMS"/>
        <w:rPr>
          <w:rFonts w:ascii="Calibri" w:hAnsi="Calibri" w:cs="Calibri"/>
        </w:rPr>
      </w:pPr>
      <w:r>
        <w:rPr>
          <w:rFonts w:ascii="Calibri" w:hAnsi="Calibri" w:cs="Calibri"/>
        </w:rPr>
        <w:lastRenderedPageBreak/>
        <w:t>3) To test for Door Forced Open you will need to disable the door locking mechanism and without pressing the Request to Exit Button</w:t>
      </w:r>
      <w:r w:rsidR="005E6212">
        <w:rPr>
          <w:rFonts w:ascii="Calibri" w:hAnsi="Calibri" w:cs="Calibri"/>
        </w:rPr>
        <w:t>,</w:t>
      </w:r>
      <w:r>
        <w:rPr>
          <w:rFonts w:ascii="Calibri" w:hAnsi="Calibri" w:cs="Calibri"/>
        </w:rPr>
        <w:t xml:space="preserve"> open the door which in turn opens the Magnetic Door Contact. The Alarm Output Relay 2 will operate until the door is closed and secure</w:t>
      </w:r>
      <w:r w:rsidR="009F2404">
        <w:rPr>
          <w:rFonts w:ascii="Calibri" w:hAnsi="Calibri" w:cs="Calibri"/>
        </w:rPr>
        <w:t>d</w:t>
      </w:r>
      <w:r>
        <w:rPr>
          <w:rFonts w:ascii="Calibri" w:hAnsi="Calibri" w:cs="Calibri"/>
        </w:rPr>
        <w:t xml:space="preserve"> once again.</w:t>
      </w:r>
    </w:p>
    <w:p w14:paraId="74A2E59C" w14:textId="512C39B3" w:rsidR="004D6631" w:rsidRDefault="00ED418E">
      <w:pPr>
        <w:pStyle w:val="BlockQuotation"/>
        <w:rPr>
          <w:rFonts w:ascii="Calibri" w:hAnsi="Calibri" w:cs="Calibri"/>
          <w:sz w:val="22"/>
          <w:szCs w:val="22"/>
        </w:rPr>
      </w:pPr>
      <w:r>
        <w:rPr>
          <w:rFonts w:ascii="Calibri" w:hAnsi="Calibri" w:cs="Calibri"/>
          <w:sz w:val="22"/>
          <w:szCs w:val="22"/>
        </w:rPr>
        <w:t xml:space="preserve">Other readers are </w:t>
      </w:r>
      <w:r w:rsidR="009F2404">
        <w:rPr>
          <w:rFonts w:ascii="Calibri" w:hAnsi="Calibri" w:cs="Calibri"/>
          <w:sz w:val="22"/>
          <w:szCs w:val="22"/>
        </w:rPr>
        <w:t>available,</w:t>
      </w:r>
      <w:r>
        <w:rPr>
          <w:rFonts w:ascii="Calibri" w:hAnsi="Calibri" w:cs="Calibri"/>
          <w:sz w:val="22"/>
          <w:szCs w:val="22"/>
        </w:rPr>
        <w:t xml:space="preserve"> but their feedback signals may differ.  The DCU control unit is fitted with two industry standard 26 Bit Wiegand interfaces so many </w:t>
      </w:r>
      <w:r w:rsidR="009F2404">
        <w:rPr>
          <w:rFonts w:ascii="Calibri" w:hAnsi="Calibri" w:cs="Calibri"/>
          <w:sz w:val="22"/>
          <w:szCs w:val="22"/>
        </w:rPr>
        <w:t xml:space="preserve">third-party </w:t>
      </w:r>
      <w:r>
        <w:rPr>
          <w:rFonts w:ascii="Calibri" w:hAnsi="Calibri" w:cs="Calibri"/>
          <w:sz w:val="22"/>
          <w:szCs w:val="22"/>
        </w:rPr>
        <w:t>readers types including bio-metrics may be used</w:t>
      </w:r>
    </w:p>
    <w:p w14:paraId="74A2E59D" w14:textId="60FDCCF1" w:rsidR="004D6631" w:rsidRDefault="00ED418E">
      <w:pPr>
        <w:pStyle w:val="BodyTextTrebuchetMS"/>
        <w:rPr>
          <w:rFonts w:ascii="Calibri" w:hAnsi="Calibri" w:cs="Calibri"/>
        </w:rPr>
      </w:pPr>
      <w:r>
        <w:rPr>
          <w:rFonts w:ascii="Calibri" w:hAnsi="Calibri" w:cs="Calibri"/>
        </w:rPr>
        <w:t xml:space="preserve">4) To test each Proximity </w:t>
      </w:r>
      <w:r w:rsidR="009F2404">
        <w:rPr>
          <w:rFonts w:ascii="Calibri" w:hAnsi="Calibri" w:cs="Calibri"/>
        </w:rPr>
        <w:t>Reader,</w:t>
      </w:r>
      <w:r>
        <w:rPr>
          <w:rFonts w:ascii="Calibri" w:hAnsi="Calibri" w:cs="Calibri"/>
        </w:rPr>
        <w:t xml:space="preserve"> present a card or tag at each unit installed. The reader should beep and flash green briefly to indicate the reader has read the presented compatible </w:t>
      </w:r>
      <w:r w:rsidR="004012EF">
        <w:rPr>
          <w:rFonts w:ascii="Calibri" w:hAnsi="Calibri" w:cs="Calibri"/>
        </w:rPr>
        <w:t>card or tag</w:t>
      </w:r>
      <w:r>
        <w:rPr>
          <w:rFonts w:ascii="Calibri" w:hAnsi="Calibri" w:cs="Calibri"/>
        </w:rPr>
        <w:t>. After about 2 seconds the door control unit will flash the red light to green 6 times</w:t>
      </w:r>
      <w:r w:rsidR="004012EF">
        <w:rPr>
          <w:rFonts w:ascii="Calibri" w:hAnsi="Calibri" w:cs="Calibri"/>
        </w:rPr>
        <w:t xml:space="preserve"> quickly, </w:t>
      </w:r>
      <w:r>
        <w:rPr>
          <w:rFonts w:ascii="Calibri" w:hAnsi="Calibri" w:cs="Calibri"/>
        </w:rPr>
        <w:t>to indicate that this token has been read and processed but is unknown to the Door Control Unit (access denied).</w:t>
      </w:r>
    </w:p>
    <w:p w14:paraId="74A2E59E" w14:textId="060AD272" w:rsidR="004D6631" w:rsidRDefault="00ED418E">
      <w:pPr>
        <w:pStyle w:val="BlockQuotation"/>
        <w:rPr>
          <w:rFonts w:ascii="Calibri" w:hAnsi="Calibri" w:cs="Calibri"/>
          <w:sz w:val="22"/>
          <w:szCs w:val="22"/>
        </w:rPr>
      </w:pPr>
      <w:r>
        <w:rPr>
          <w:rFonts w:ascii="Calibri" w:hAnsi="Calibri" w:cs="Calibri"/>
          <w:sz w:val="22"/>
          <w:szCs w:val="22"/>
        </w:rPr>
        <w:t>It is not possible to test</w:t>
      </w:r>
      <w:r w:rsidR="003E60C4">
        <w:rPr>
          <w:rFonts w:ascii="Calibri" w:hAnsi="Calibri" w:cs="Calibri"/>
          <w:sz w:val="22"/>
          <w:szCs w:val="22"/>
        </w:rPr>
        <w:t xml:space="preserve"> or check</w:t>
      </w:r>
      <w:r>
        <w:rPr>
          <w:rFonts w:ascii="Calibri" w:hAnsi="Calibri" w:cs="Calibri"/>
          <w:sz w:val="22"/>
          <w:szCs w:val="22"/>
        </w:rPr>
        <w:t xml:space="preserve"> the correct operation of the RS485 network at this stage</w:t>
      </w:r>
    </w:p>
    <w:p w14:paraId="74A2E59F" w14:textId="77777777" w:rsidR="004D6631" w:rsidRDefault="00ED418E">
      <w:pPr>
        <w:pStyle w:val="Heading3"/>
        <w:rPr>
          <w:rFonts w:ascii="Calibri" w:hAnsi="Calibri" w:cs="Calibri"/>
          <w:sz w:val="24"/>
          <w:szCs w:val="24"/>
        </w:rPr>
      </w:pPr>
      <w:bookmarkStart w:id="333" w:name="__RefHeading__221_2012968512"/>
      <w:bookmarkStart w:id="334" w:name="__RefHeading__207_1894085190"/>
      <w:bookmarkStart w:id="335" w:name="__RefHeading___Toc452813929"/>
      <w:bookmarkStart w:id="336" w:name="__RefHeading__168_2071283005"/>
      <w:bookmarkStart w:id="337" w:name="__RefHeading__246_1434779114"/>
      <w:bookmarkStart w:id="338" w:name="__RefHeading__177_1757488988"/>
      <w:bookmarkStart w:id="339" w:name="__RefHeading__367_351398390"/>
      <w:bookmarkStart w:id="340" w:name="_Toc121909409"/>
      <w:bookmarkStart w:id="341" w:name="_Toc121910779"/>
      <w:bookmarkStart w:id="342" w:name="_Toc121911007"/>
      <w:bookmarkStart w:id="343" w:name="_Toc121913008"/>
      <w:bookmarkStart w:id="344" w:name="_Toc121913124"/>
      <w:bookmarkStart w:id="345" w:name="_Toc121913679"/>
      <w:bookmarkStart w:id="346" w:name="_Toc121916035"/>
      <w:bookmarkStart w:id="347" w:name="_Toc121919541"/>
      <w:bookmarkStart w:id="348" w:name="_Toc121919713"/>
      <w:bookmarkStart w:id="349" w:name="_Toc121921680"/>
      <w:bookmarkStart w:id="350" w:name="_Toc121921734"/>
      <w:bookmarkStart w:id="351" w:name="_Toc121922722"/>
      <w:bookmarkStart w:id="352" w:name="_Toc121922771"/>
      <w:bookmarkStart w:id="353" w:name="_Toc121923850"/>
      <w:bookmarkStart w:id="354" w:name="_Toc121923930"/>
      <w:bookmarkStart w:id="355" w:name="_Toc121924410"/>
      <w:bookmarkStart w:id="356" w:name="_Toc121924458"/>
      <w:bookmarkStart w:id="357" w:name="_Toc121925043"/>
      <w:bookmarkStart w:id="358" w:name="_Toc121925324"/>
      <w:bookmarkStart w:id="359" w:name="_Toc121925460"/>
      <w:bookmarkStart w:id="360" w:name="_Toc121925506"/>
      <w:bookmarkStart w:id="361" w:name="_Toc121925932"/>
      <w:bookmarkStart w:id="362" w:name="_Toc121926262"/>
      <w:bookmarkStart w:id="363" w:name="_Toc121929599"/>
      <w:r>
        <w:rPr>
          <w:rFonts w:ascii="Calibri" w:hAnsi="Calibri" w:cs="Calibri"/>
          <w:sz w:val="24"/>
          <w:szCs w:val="24"/>
        </w:rPr>
        <w:t>Door Control Unit Serial Address</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74A2E5A0" w14:textId="05B3B419" w:rsidR="004D6631" w:rsidRDefault="00ED418E">
      <w:pPr>
        <w:pStyle w:val="BodyTextTrebuchetMS"/>
        <w:rPr>
          <w:rFonts w:ascii="Calibri" w:hAnsi="Calibri" w:cs="Calibri"/>
        </w:rPr>
      </w:pPr>
      <w:r>
        <w:rPr>
          <w:rFonts w:ascii="Calibri" w:hAnsi="Calibri" w:cs="Calibri"/>
        </w:rPr>
        <w:t>It is recommended at this stage</w:t>
      </w:r>
      <w:r w:rsidR="001827C1">
        <w:rPr>
          <w:rFonts w:ascii="Calibri" w:hAnsi="Calibri" w:cs="Calibri"/>
        </w:rPr>
        <w:t>,</w:t>
      </w:r>
      <w:r>
        <w:rPr>
          <w:rFonts w:ascii="Calibri" w:hAnsi="Calibri" w:cs="Calibri"/>
        </w:rPr>
        <w:t xml:space="preserve"> that the </w:t>
      </w:r>
      <w:r w:rsidR="001827C1">
        <w:rPr>
          <w:rFonts w:ascii="Calibri" w:hAnsi="Calibri" w:cs="Calibri"/>
        </w:rPr>
        <w:t xml:space="preserve">6-digit </w:t>
      </w:r>
      <w:r>
        <w:rPr>
          <w:rFonts w:ascii="Calibri" w:hAnsi="Calibri" w:cs="Calibri"/>
        </w:rPr>
        <w:t xml:space="preserve">unique serial number located on </w:t>
      </w:r>
      <w:r w:rsidR="008F043F">
        <w:rPr>
          <w:rFonts w:ascii="Calibri" w:hAnsi="Calibri" w:cs="Calibri"/>
        </w:rPr>
        <w:t xml:space="preserve">a </w:t>
      </w:r>
      <w:r>
        <w:rPr>
          <w:rFonts w:ascii="Calibri" w:hAnsi="Calibri" w:cs="Calibri"/>
        </w:rPr>
        <w:t xml:space="preserve">white label is </w:t>
      </w:r>
      <w:r w:rsidR="00F27857">
        <w:rPr>
          <w:rFonts w:ascii="Calibri" w:hAnsi="Calibri" w:cs="Calibri"/>
        </w:rPr>
        <w:t>documented</w:t>
      </w:r>
      <w:r>
        <w:rPr>
          <w:rFonts w:ascii="Calibri" w:hAnsi="Calibri" w:cs="Calibri"/>
        </w:rPr>
        <w:t xml:space="preserve"> along with a descriptive name for the door </w:t>
      </w:r>
      <w:r w:rsidR="00A127F6">
        <w:rPr>
          <w:rFonts w:ascii="Calibri" w:hAnsi="Calibri" w:cs="Calibri"/>
        </w:rPr>
        <w:t xml:space="preserve">control unit </w:t>
      </w:r>
      <w:r>
        <w:rPr>
          <w:rFonts w:ascii="Calibri" w:hAnsi="Calibri" w:cs="Calibri"/>
        </w:rPr>
        <w:t xml:space="preserve">location.  The serial number provides the unique address required to find it on the multi-drop RS485 network </w:t>
      </w:r>
      <w:r w:rsidR="001827C1">
        <w:rPr>
          <w:rFonts w:ascii="Calibri" w:hAnsi="Calibri" w:cs="Calibri"/>
        </w:rPr>
        <w:t xml:space="preserve">and </w:t>
      </w:r>
      <w:r>
        <w:rPr>
          <w:rFonts w:ascii="Calibri" w:hAnsi="Calibri" w:cs="Calibri"/>
        </w:rPr>
        <w:t>network segment</w:t>
      </w:r>
      <w:r w:rsidR="001827C1">
        <w:rPr>
          <w:rFonts w:ascii="Calibri" w:hAnsi="Calibri" w:cs="Calibri"/>
        </w:rPr>
        <w:t>,</w:t>
      </w:r>
      <w:r w:rsidR="00257C26">
        <w:rPr>
          <w:rFonts w:ascii="Calibri" w:hAnsi="Calibri" w:cs="Calibri"/>
        </w:rPr>
        <w:t xml:space="preserve"> so a note of the segment in which it resides is also important.</w:t>
      </w:r>
      <w:r>
        <w:rPr>
          <w:rFonts w:ascii="Calibri" w:hAnsi="Calibri" w:cs="Calibri"/>
        </w:rPr>
        <w:t xml:space="preserve">  This information will be required when the software is installed on the </w:t>
      </w:r>
      <w:r w:rsidR="00174DDA">
        <w:rPr>
          <w:rFonts w:ascii="Calibri" w:hAnsi="Calibri" w:cs="Calibri"/>
        </w:rPr>
        <w:t>host</w:t>
      </w:r>
      <w:r>
        <w:rPr>
          <w:rFonts w:ascii="Calibri" w:hAnsi="Calibri" w:cs="Calibri"/>
        </w:rPr>
        <w:t xml:space="preserve"> computer and door records are to be defined</w:t>
      </w:r>
      <w:r w:rsidR="009A64EF">
        <w:rPr>
          <w:rFonts w:ascii="Calibri" w:hAnsi="Calibri" w:cs="Calibri"/>
        </w:rPr>
        <w:t xml:space="preserve"> and</w:t>
      </w:r>
      <w:r>
        <w:rPr>
          <w:rFonts w:ascii="Calibri" w:hAnsi="Calibri" w:cs="Calibri"/>
        </w:rPr>
        <w:t xml:space="preserve"> </w:t>
      </w:r>
      <w:r w:rsidR="00174DDA">
        <w:rPr>
          <w:rFonts w:ascii="Calibri" w:hAnsi="Calibri" w:cs="Calibri"/>
        </w:rPr>
        <w:t>addressed</w:t>
      </w:r>
      <w:r>
        <w:rPr>
          <w:rFonts w:ascii="Calibri" w:hAnsi="Calibri" w:cs="Calibri"/>
        </w:rPr>
        <w:t xml:space="preserve"> </w:t>
      </w:r>
      <w:r w:rsidR="009A64EF">
        <w:rPr>
          <w:rFonts w:ascii="Calibri" w:hAnsi="Calibri" w:cs="Calibri"/>
        </w:rPr>
        <w:t>correctly</w:t>
      </w:r>
      <w:r>
        <w:rPr>
          <w:rFonts w:ascii="Calibri" w:hAnsi="Calibri" w:cs="Calibri"/>
        </w:rPr>
        <w:t>.</w:t>
      </w:r>
    </w:p>
    <w:p w14:paraId="01095529" w14:textId="77777777" w:rsidR="00E14695" w:rsidRDefault="00E14695">
      <w:pPr>
        <w:rPr>
          <w:rFonts w:cs="Mangal"/>
          <w:szCs w:val="21"/>
        </w:rPr>
      </w:pPr>
    </w:p>
    <w:p w14:paraId="74A2E5A1" w14:textId="3C85575E" w:rsidR="00174DDA" w:rsidRDefault="00417599" w:rsidP="00053C37">
      <w:pPr>
        <w:jc w:val="center"/>
        <w:rPr>
          <w:rFonts w:cs="Mangal"/>
          <w:szCs w:val="21"/>
        </w:rPr>
        <w:sectPr w:rsidR="00174DDA" w:rsidSect="00E97A49">
          <w:type w:val="continuous"/>
          <w:pgSz w:w="12240" w:h="15840"/>
          <w:pgMar w:top="720" w:right="1196" w:bottom="960" w:left="1440" w:header="720" w:footer="170" w:gutter="0"/>
          <w:cols w:space="0"/>
          <w:titlePg/>
          <w:docGrid w:linePitch="326"/>
        </w:sectPr>
      </w:pPr>
      <w:r>
        <w:rPr>
          <w:rFonts w:cs="Mangal"/>
          <w:noProof/>
          <w:szCs w:val="21"/>
        </w:rPr>
        <w:drawing>
          <wp:inline distT="0" distB="0" distL="0" distR="0" wp14:anchorId="62757BB3" wp14:editId="6F090CBC">
            <wp:extent cx="3869690" cy="3869690"/>
            <wp:effectExtent l="0" t="0" r="0" b="0"/>
            <wp:docPr id="11" name="Picture 11" descr="Door Control Unit Addre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oor Control Unit Address Label"/>
                    <pic:cNvPicPr/>
                  </pic:nvPicPr>
                  <pic:blipFill>
                    <a:blip r:embed="rId9">
                      <a:extLst>
                        <a:ext uri="{28A0092B-C50C-407E-A947-70E740481C1C}">
                          <a14:useLocalDpi xmlns:a14="http://schemas.microsoft.com/office/drawing/2010/main" val="0"/>
                        </a:ext>
                      </a:extLst>
                    </a:blip>
                    <a:stretch>
                      <a:fillRect/>
                    </a:stretch>
                  </pic:blipFill>
                  <pic:spPr>
                    <a:xfrm>
                      <a:off x="0" y="0"/>
                      <a:ext cx="3869690" cy="3869690"/>
                    </a:xfrm>
                    <a:prstGeom prst="rect">
                      <a:avLst/>
                    </a:prstGeom>
                  </pic:spPr>
                </pic:pic>
              </a:graphicData>
            </a:graphic>
          </wp:inline>
        </w:drawing>
      </w:r>
    </w:p>
    <w:p w14:paraId="74A2E5A2" w14:textId="77777777" w:rsidR="004D6631" w:rsidRDefault="00ED418E">
      <w:pPr>
        <w:pStyle w:val="Heading3"/>
        <w:rPr>
          <w:rFonts w:ascii="Calibri" w:hAnsi="Calibri" w:cs="Calibri"/>
          <w:sz w:val="24"/>
          <w:szCs w:val="24"/>
        </w:rPr>
      </w:pPr>
      <w:bookmarkStart w:id="364" w:name="__RefHeading__223_2012968512"/>
      <w:bookmarkStart w:id="365" w:name="__RefHeading__209_1894085190"/>
      <w:bookmarkStart w:id="366" w:name="__RefHeading___Toc452813930"/>
      <w:bookmarkStart w:id="367" w:name="__RefHeading__170_2071283005"/>
      <w:bookmarkStart w:id="368" w:name="__RefHeading__248_1434779114"/>
      <w:bookmarkStart w:id="369" w:name="__RefHeading__179_1757488988"/>
      <w:bookmarkStart w:id="370" w:name="__RefHeading__369_351398390"/>
      <w:bookmarkStart w:id="371" w:name="_Toc121909410"/>
      <w:bookmarkStart w:id="372" w:name="_Toc121910780"/>
      <w:bookmarkStart w:id="373" w:name="_Toc121911008"/>
      <w:bookmarkStart w:id="374" w:name="_Toc121913009"/>
      <w:bookmarkStart w:id="375" w:name="_Toc121913125"/>
      <w:bookmarkStart w:id="376" w:name="_Toc121913680"/>
      <w:bookmarkStart w:id="377" w:name="_Toc121916036"/>
      <w:bookmarkStart w:id="378" w:name="_Toc121919542"/>
      <w:bookmarkStart w:id="379" w:name="_Toc121919714"/>
      <w:bookmarkStart w:id="380" w:name="_Toc121921681"/>
      <w:bookmarkStart w:id="381" w:name="_Toc121921735"/>
      <w:bookmarkStart w:id="382" w:name="_Toc121922723"/>
      <w:bookmarkStart w:id="383" w:name="_Toc121922772"/>
      <w:bookmarkStart w:id="384" w:name="_Toc121923851"/>
      <w:bookmarkStart w:id="385" w:name="_Toc121923931"/>
      <w:bookmarkStart w:id="386" w:name="_Toc121924411"/>
      <w:bookmarkStart w:id="387" w:name="_Toc121924459"/>
      <w:bookmarkStart w:id="388" w:name="_Toc121925044"/>
      <w:bookmarkStart w:id="389" w:name="_Toc121925325"/>
      <w:bookmarkStart w:id="390" w:name="_Toc121925461"/>
      <w:bookmarkStart w:id="391" w:name="_Toc121925507"/>
      <w:bookmarkStart w:id="392" w:name="_Toc121925933"/>
      <w:bookmarkStart w:id="393" w:name="_Toc121926263"/>
      <w:bookmarkStart w:id="394" w:name="_Toc121929600"/>
      <w:r>
        <w:rPr>
          <w:rFonts w:ascii="Calibri" w:hAnsi="Calibri" w:cs="Calibri"/>
          <w:sz w:val="24"/>
          <w:szCs w:val="24"/>
        </w:rPr>
        <w:lastRenderedPageBreak/>
        <w:t>Door Control Unit Wiring Diagram</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74A2E5A3" w14:textId="18839444" w:rsidR="004D6631" w:rsidRDefault="004D6631">
      <w:pPr>
        <w:pStyle w:val="Textbody"/>
        <w:rPr>
          <w:rFonts w:ascii="Calibri" w:hAnsi="Calibri" w:cs="Calibri"/>
        </w:rPr>
      </w:pPr>
    </w:p>
    <w:p w14:paraId="74A2E5A4" w14:textId="0ADBA5A3" w:rsidR="004D6631" w:rsidRDefault="009C32D1" w:rsidP="00A65D64">
      <w:pPr>
        <w:rPr>
          <w:rFonts w:ascii="Calibri" w:hAnsi="Calibri" w:cs="Calibri"/>
          <w:sz w:val="20"/>
        </w:rPr>
      </w:pPr>
      <w:bookmarkStart w:id="395" w:name="_Toc121913010"/>
      <w:bookmarkStart w:id="396" w:name="_Toc121913126"/>
      <w:bookmarkStart w:id="397" w:name="_Toc121913681"/>
      <w:bookmarkStart w:id="398" w:name="_Toc121916037"/>
      <w:bookmarkStart w:id="399" w:name="_Toc121919543"/>
      <w:bookmarkStart w:id="400" w:name="_Toc121919715"/>
      <w:bookmarkStart w:id="401" w:name="_Toc121921682"/>
      <w:r w:rsidRPr="00A65D64">
        <w:rPr>
          <w:noProof/>
        </w:rPr>
        <w:drawing>
          <wp:anchor distT="0" distB="0" distL="114300" distR="114300" simplePos="0" relativeHeight="251658240" behindDoc="0" locked="0" layoutInCell="1" allowOverlap="1" wp14:anchorId="74A2E4D2" wp14:editId="397FC710">
            <wp:simplePos x="0" y="0"/>
            <wp:positionH relativeFrom="margin">
              <wp:posOffset>-1346391</wp:posOffset>
            </wp:positionH>
            <wp:positionV relativeFrom="paragraph">
              <wp:posOffset>1124776</wp:posOffset>
            </wp:positionV>
            <wp:extent cx="8069960" cy="5171440"/>
            <wp:effectExtent l="1270" t="0" r="8890" b="8890"/>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rot="5400000">
                      <a:off x="0" y="0"/>
                      <a:ext cx="8078435" cy="517687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95"/>
      <w:bookmarkEnd w:id="396"/>
      <w:bookmarkEnd w:id="397"/>
      <w:bookmarkEnd w:id="398"/>
      <w:bookmarkEnd w:id="399"/>
      <w:bookmarkEnd w:id="400"/>
      <w:bookmarkEnd w:id="401"/>
    </w:p>
    <w:p w14:paraId="74A2E5A5" w14:textId="77777777" w:rsidR="004D6631" w:rsidRDefault="00ED418E">
      <w:pPr>
        <w:pStyle w:val="Heading2"/>
        <w:pageBreakBefore/>
        <w:rPr>
          <w:rFonts w:ascii="Calibri" w:hAnsi="Calibri" w:cs="Calibri"/>
          <w:sz w:val="28"/>
          <w:szCs w:val="28"/>
          <w:lang w:val="en-GB"/>
        </w:rPr>
      </w:pPr>
      <w:bookmarkStart w:id="402" w:name="__RefHeading__225_2012968512"/>
      <w:bookmarkStart w:id="403" w:name="__RefHeading__219_1894085190"/>
      <w:bookmarkStart w:id="404" w:name="__RefHeading___Toc452813935"/>
      <w:bookmarkStart w:id="405" w:name="__RefHeading__180_2071283005"/>
      <w:bookmarkStart w:id="406" w:name="__RefHeading__250_1434779114"/>
      <w:bookmarkStart w:id="407" w:name="__RefHeading__181_1757488988"/>
      <w:bookmarkStart w:id="408" w:name="__RefHeading__371_351398390"/>
      <w:bookmarkStart w:id="409" w:name="_Toc121909411"/>
      <w:bookmarkStart w:id="410" w:name="_Toc121910781"/>
      <w:bookmarkStart w:id="411" w:name="_Toc121911009"/>
      <w:bookmarkStart w:id="412" w:name="_Toc121913011"/>
      <w:bookmarkStart w:id="413" w:name="_Toc121913127"/>
      <w:bookmarkStart w:id="414" w:name="_Toc121913682"/>
      <w:bookmarkStart w:id="415" w:name="_Toc121916038"/>
      <w:bookmarkStart w:id="416" w:name="_Toc121919544"/>
      <w:bookmarkStart w:id="417" w:name="_Toc121919716"/>
      <w:bookmarkStart w:id="418" w:name="_Toc121921683"/>
      <w:bookmarkStart w:id="419" w:name="_Toc121921736"/>
      <w:bookmarkStart w:id="420" w:name="_Toc121922724"/>
      <w:bookmarkStart w:id="421" w:name="_Toc121922773"/>
      <w:bookmarkStart w:id="422" w:name="_Toc121923852"/>
      <w:bookmarkStart w:id="423" w:name="_Toc121923932"/>
      <w:bookmarkStart w:id="424" w:name="_Toc121924412"/>
      <w:bookmarkStart w:id="425" w:name="_Toc121924460"/>
      <w:bookmarkStart w:id="426" w:name="_Toc121925045"/>
      <w:bookmarkStart w:id="427" w:name="_Toc121925326"/>
      <w:bookmarkStart w:id="428" w:name="_Toc121925462"/>
      <w:bookmarkStart w:id="429" w:name="_Toc121925508"/>
      <w:bookmarkStart w:id="430" w:name="_Toc121925934"/>
      <w:bookmarkStart w:id="431" w:name="_Toc121926264"/>
      <w:bookmarkStart w:id="432" w:name="_Toc121929601"/>
      <w:r>
        <w:rPr>
          <w:rFonts w:ascii="Calibri" w:hAnsi="Calibri" w:cs="Calibri"/>
          <w:sz w:val="28"/>
          <w:szCs w:val="28"/>
          <w:lang w:val="en-GB"/>
        </w:rPr>
        <w:lastRenderedPageBreak/>
        <w:t>USB-485-ISO-TB Boxed Isolated Network Adapter Interface</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74A2E5A6" w14:textId="51CACED1" w:rsidR="004D6631" w:rsidRDefault="00ED418E">
      <w:pPr>
        <w:pStyle w:val="Textbody"/>
        <w:rPr>
          <w:rFonts w:ascii="Calibri" w:hAnsi="Calibri" w:cs="Calibri"/>
          <w:lang w:val="en-GB"/>
        </w:rPr>
      </w:pPr>
      <w:r>
        <w:rPr>
          <w:rFonts w:ascii="Calibri" w:hAnsi="Calibri" w:cs="Calibri"/>
          <w:lang w:val="en-GB"/>
        </w:rPr>
        <w:t xml:space="preserve">Best results will be achieved when following these instructions as they describe the installation and best practice for this adapter product.  The USB-485-ISO-TB Adapter has been designed to simplify the connection of a multi-drop network of Door Control Units.  You can use this product to connect the </w:t>
      </w:r>
      <w:r w:rsidR="00BF6139">
        <w:rPr>
          <w:rFonts w:ascii="Calibri" w:hAnsi="Calibri" w:cs="Calibri"/>
          <w:lang w:val="en-GB"/>
        </w:rPr>
        <w:t>host</w:t>
      </w:r>
      <w:r>
        <w:rPr>
          <w:rFonts w:ascii="Calibri" w:hAnsi="Calibri" w:cs="Calibri"/>
          <w:lang w:val="en-GB"/>
        </w:rPr>
        <w:t xml:space="preserve"> computer to up-to 128 Door Control Units from a single USB connection. This adapter variant has been improved to achieve galvanic isolation between the control computer and the access control network. This promotes improved multi-drop RS485 networking performance and the reduction in possible ground loop communication errors.  </w:t>
      </w:r>
    </w:p>
    <w:p w14:paraId="74A2E5A7" w14:textId="77777777" w:rsidR="004D6631" w:rsidRDefault="00ED418E">
      <w:pPr>
        <w:pStyle w:val="Heading3"/>
        <w:rPr>
          <w:rFonts w:ascii="Calibri" w:hAnsi="Calibri" w:cs="Calibri"/>
          <w:sz w:val="24"/>
          <w:szCs w:val="24"/>
          <w:lang w:val="en-GB"/>
        </w:rPr>
      </w:pPr>
      <w:bookmarkStart w:id="433" w:name="__RefHeading__227_2012968512"/>
      <w:bookmarkStart w:id="434" w:name="__RefHeading__221_1894085190"/>
      <w:bookmarkStart w:id="435" w:name="__RefHeading___Toc452813936"/>
      <w:bookmarkStart w:id="436" w:name="__RefHeading__182_2071283005"/>
      <w:bookmarkStart w:id="437" w:name="__RefHeading__252_1434779114"/>
      <w:bookmarkStart w:id="438" w:name="__RefHeading__183_1757488988"/>
      <w:bookmarkStart w:id="439" w:name="__RefHeading__373_351398390"/>
      <w:bookmarkStart w:id="440" w:name="_Toc121909412"/>
      <w:bookmarkStart w:id="441" w:name="_Toc121910782"/>
      <w:bookmarkStart w:id="442" w:name="_Toc121911010"/>
      <w:bookmarkStart w:id="443" w:name="_Toc121913012"/>
      <w:bookmarkStart w:id="444" w:name="_Toc121913128"/>
      <w:bookmarkStart w:id="445" w:name="_Toc121913683"/>
      <w:bookmarkStart w:id="446" w:name="_Toc121916039"/>
      <w:bookmarkStart w:id="447" w:name="_Toc121919545"/>
      <w:bookmarkStart w:id="448" w:name="_Toc121919717"/>
      <w:bookmarkStart w:id="449" w:name="_Toc121921684"/>
      <w:bookmarkStart w:id="450" w:name="_Toc121921737"/>
      <w:bookmarkStart w:id="451" w:name="_Toc121922725"/>
      <w:bookmarkStart w:id="452" w:name="_Toc121922774"/>
      <w:bookmarkStart w:id="453" w:name="_Toc121923853"/>
      <w:bookmarkStart w:id="454" w:name="_Toc121923933"/>
      <w:bookmarkStart w:id="455" w:name="_Toc121924413"/>
      <w:bookmarkStart w:id="456" w:name="_Toc121924461"/>
      <w:bookmarkStart w:id="457" w:name="_Toc121925046"/>
      <w:bookmarkStart w:id="458" w:name="_Toc121925327"/>
      <w:bookmarkStart w:id="459" w:name="_Toc121925463"/>
      <w:bookmarkStart w:id="460" w:name="_Toc121925509"/>
      <w:bookmarkStart w:id="461" w:name="_Toc121925935"/>
      <w:bookmarkStart w:id="462" w:name="_Toc121926265"/>
      <w:bookmarkStart w:id="463" w:name="_Toc121929602"/>
      <w:r>
        <w:rPr>
          <w:rFonts w:ascii="Calibri" w:hAnsi="Calibri" w:cs="Calibri"/>
          <w:sz w:val="24"/>
          <w:szCs w:val="24"/>
          <w:lang w:val="en-GB"/>
        </w:rPr>
        <w:t>Power Source</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74A2E5A8" w14:textId="594E0B78" w:rsidR="004D6631" w:rsidRDefault="00ED418E">
      <w:pPr>
        <w:pStyle w:val="Textbody"/>
        <w:rPr>
          <w:rFonts w:ascii="Calibri" w:hAnsi="Calibri" w:cs="Calibri"/>
          <w:lang w:val="en-GB"/>
        </w:rPr>
      </w:pPr>
      <w:r>
        <w:rPr>
          <w:rFonts w:ascii="Calibri" w:hAnsi="Calibri" w:cs="Calibri"/>
          <w:lang w:val="en-GB"/>
        </w:rPr>
        <w:t xml:space="preserve">The USB-485-ISO-TB Adapter derives its power source from the standard USB port it is connected.  It does not require any additional power sources. This interface consists of two parts, the USB </w:t>
      </w:r>
      <w:r w:rsidR="00E6315B">
        <w:rPr>
          <w:rFonts w:ascii="Calibri" w:hAnsi="Calibri" w:cs="Calibri"/>
          <w:lang w:val="en-GB"/>
        </w:rPr>
        <w:t>c</w:t>
      </w:r>
      <w:r>
        <w:rPr>
          <w:rFonts w:ascii="Calibri" w:hAnsi="Calibri" w:cs="Calibri"/>
          <w:lang w:val="en-GB"/>
        </w:rPr>
        <w:t xml:space="preserve">onnector </w:t>
      </w:r>
      <w:r w:rsidR="00E6315B">
        <w:rPr>
          <w:rFonts w:ascii="Calibri" w:hAnsi="Calibri" w:cs="Calibri"/>
          <w:lang w:val="en-GB"/>
        </w:rPr>
        <w:t>c</w:t>
      </w:r>
      <w:r>
        <w:rPr>
          <w:rFonts w:ascii="Calibri" w:hAnsi="Calibri" w:cs="Calibri"/>
          <w:lang w:val="en-GB"/>
        </w:rPr>
        <w:t xml:space="preserve">able with 6 coloured terminations and the </w:t>
      </w:r>
      <w:r w:rsidR="00E6315B">
        <w:rPr>
          <w:rFonts w:ascii="Calibri" w:hAnsi="Calibri" w:cs="Calibri"/>
          <w:lang w:val="en-GB"/>
        </w:rPr>
        <w:t>i</w:t>
      </w:r>
      <w:r>
        <w:rPr>
          <w:rFonts w:ascii="Calibri" w:hAnsi="Calibri" w:cs="Calibri"/>
          <w:lang w:val="en-GB"/>
        </w:rPr>
        <w:t xml:space="preserve">nterface </w:t>
      </w:r>
      <w:r w:rsidR="00E6315B">
        <w:rPr>
          <w:rFonts w:ascii="Calibri" w:hAnsi="Calibri" w:cs="Calibri"/>
          <w:lang w:val="en-GB"/>
        </w:rPr>
        <w:t>printed c</w:t>
      </w:r>
      <w:r>
        <w:rPr>
          <w:rFonts w:ascii="Calibri" w:hAnsi="Calibri" w:cs="Calibri"/>
          <w:lang w:val="en-GB"/>
        </w:rPr>
        <w:t xml:space="preserve">ircuit </w:t>
      </w:r>
      <w:r w:rsidR="00E6315B">
        <w:rPr>
          <w:rFonts w:ascii="Calibri" w:hAnsi="Calibri" w:cs="Calibri"/>
          <w:lang w:val="en-GB"/>
        </w:rPr>
        <w:t>b</w:t>
      </w:r>
      <w:r>
        <w:rPr>
          <w:rFonts w:ascii="Calibri" w:hAnsi="Calibri" w:cs="Calibri"/>
          <w:lang w:val="en-GB"/>
        </w:rPr>
        <w:t xml:space="preserve">oard.  You will need to first terminate the USB </w:t>
      </w:r>
      <w:r w:rsidR="00E6315B">
        <w:rPr>
          <w:rFonts w:ascii="Calibri" w:hAnsi="Calibri" w:cs="Calibri"/>
          <w:lang w:val="en-GB"/>
        </w:rPr>
        <w:t>c</w:t>
      </w:r>
      <w:r>
        <w:rPr>
          <w:rFonts w:ascii="Calibri" w:hAnsi="Calibri" w:cs="Calibri"/>
          <w:lang w:val="en-GB"/>
        </w:rPr>
        <w:t xml:space="preserve">onnector </w:t>
      </w:r>
      <w:r w:rsidR="00E6315B">
        <w:rPr>
          <w:rFonts w:ascii="Calibri" w:hAnsi="Calibri" w:cs="Calibri"/>
          <w:lang w:val="en-GB"/>
        </w:rPr>
        <w:t>c</w:t>
      </w:r>
      <w:r>
        <w:rPr>
          <w:rFonts w:ascii="Calibri" w:hAnsi="Calibri" w:cs="Calibri"/>
          <w:lang w:val="en-GB"/>
        </w:rPr>
        <w:t>able ends</w:t>
      </w:r>
      <w:r w:rsidR="00DA592A">
        <w:rPr>
          <w:rFonts w:ascii="Calibri" w:hAnsi="Calibri" w:cs="Calibri"/>
          <w:lang w:val="en-GB"/>
        </w:rPr>
        <w:t>,</w:t>
      </w:r>
      <w:r>
        <w:rPr>
          <w:rFonts w:ascii="Calibri" w:hAnsi="Calibri" w:cs="Calibri"/>
          <w:lang w:val="en-GB"/>
        </w:rPr>
        <w:t xml:space="preserve"> to the </w:t>
      </w:r>
      <w:r w:rsidR="00E6315B">
        <w:rPr>
          <w:rFonts w:ascii="Calibri" w:hAnsi="Calibri" w:cs="Calibri"/>
          <w:lang w:val="en-GB"/>
        </w:rPr>
        <w:t>i</w:t>
      </w:r>
      <w:r>
        <w:rPr>
          <w:rFonts w:ascii="Calibri" w:hAnsi="Calibri" w:cs="Calibri"/>
          <w:lang w:val="en-GB"/>
        </w:rPr>
        <w:t xml:space="preserve">nterface </w:t>
      </w:r>
      <w:r w:rsidR="00E6315B">
        <w:rPr>
          <w:rFonts w:ascii="Calibri" w:hAnsi="Calibri" w:cs="Calibri"/>
          <w:lang w:val="en-GB"/>
        </w:rPr>
        <w:t>printed c</w:t>
      </w:r>
      <w:r>
        <w:rPr>
          <w:rFonts w:ascii="Calibri" w:hAnsi="Calibri" w:cs="Calibri"/>
          <w:lang w:val="en-GB"/>
        </w:rPr>
        <w:t xml:space="preserve">ircuit </w:t>
      </w:r>
      <w:r w:rsidR="00E6315B">
        <w:rPr>
          <w:rFonts w:ascii="Calibri" w:hAnsi="Calibri" w:cs="Calibri"/>
          <w:lang w:val="en-GB"/>
        </w:rPr>
        <w:t>b</w:t>
      </w:r>
      <w:r>
        <w:rPr>
          <w:rFonts w:ascii="Calibri" w:hAnsi="Calibri" w:cs="Calibri"/>
          <w:lang w:val="en-GB"/>
        </w:rPr>
        <w:t xml:space="preserve">oard at the fixed 6-way USB </w:t>
      </w:r>
      <w:r w:rsidR="004B70DF">
        <w:rPr>
          <w:rFonts w:ascii="Calibri" w:hAnsi="Calibri" w:cs="Calibri"/>
          <w:lang w:val="en-GB"/>
        </w:rPr>
        <w:t>cable</w:t>
      </w:r>
      <w:r>
        <w:rPr>
          <w:rFonts w:ascii="Calibri" w:hAnsi="Calibri" w:cs="Calibri"/>
          <w:lang w:val="en-GB"/>
        </w:rPr>
        <w:t xml:space="preserve"> terminal connections.  The main </w:t>
      </w:r>
      <w:r w:rsidR="001E3E77">
        <w:rPr>
          <w:rFonts w:ascii="Calibri" w:hAnsi="Calibri" w:cs="Calibri"/>
          <w:lang w:val="en-GB"/>
        </w:rPr>
        <w:t xml:space="preserve">RS485 </w:t>
      </w:r>
      <w:r w:rsidR="0093602A">
        <w:rPr>
          <w:rFonts w:ascii="Calibri" w:hAnsi="Calibri" w:cs="Calibri"/>
          <w:lang w:val="en-GB"/>
        </w:rPr>
        <w:t xml:space="preserve">door </w:t>
      </w:r>
      <w:r>
        <w:rPr>
          <w:rFonts w:ascii="Calibri" w:hAnsi="Calibri" w:cs="Calibri"/>
          <w:lang w:val="en-GB"/>
        </w:rPr>
        <w:t xml:space="preserve">access control </w:t>
      </w:r>
      <w:r w:rsidR="001E3E77">
        <w:rPr>
          <w:rFonts w:ascii="Calibri" w:hAnsi="Calibri" w:cs="Calibri"/>
          <w:lang w:val="en-GB"/>
        </w:rPr>
        <w:t xml:space="preserve">communication </w:t>
      </w:r>
      <w:r>
        <w:rPr>
          <w:rFonts w:ascii="Calibri" w:hAnsi="Calibri" w:cs="Calibri"/>
          <w:lang w:val="en-GB"/>
        </w:rPr>
        <w:t xml:space="preserve">network is </w:t>
      </w:r>
      <w:r w:rsidR="0093602A">
        <w:rPr>
          <w:rFonts w:ascii="Calibri" w:hAnsi="Calibri" w:cs="Calibri"/>
          <w:lang w:val="en-GB"/>
        </w:rPr>
        <w:t>terminated</w:t>
      </w:r>
      <w:r>
        <w:rPr>
          <w:rFonts w:ascii="Calibri" w:hAnsi="Calibri" w:cs="Calibri"/>
          <w:lang w:val="en-GB"/>
        </w:rPr>
        <w:t xml:space="preserve"> at the</w:t>
      </w:r>
      <w:r w:rsidR="006E0B2E">
        <w:rPr>
          <w:rFonts w:ascii="Calibri" w:hAnsi="Calibri" w:cs="Calibri"/>
          <w:lang w:val="en-GB"/>
        </w:rPr>
        <w:t xml:space="preserve"> </w:t>
      </w:r>
      <w:r>
        <w:rPr>
          <w:rFonts w:ascii="Calibri" w:hAnsi="Calibri" w:cs="Calibri"/>
          <w:lang w:val="en-GB"/>
        </w:rPr>
        <w:t>removable 5-way connector</w:t>
      </w:r>
      <w:r w:rsidR="004B70DF">
        <w:rPr>
          <w:rFonts w:ascii="Calibri" w:hAnsi="Calibri" w:cs="Calibri"/>
          <w:lang w:val="en-GB"/>
        </w:rPr>
        <w:t xml:space="preserve"> end</w:t>
      </w:r>
      <w:r>
        <w:rPr>
          <w:rFonts w:ascii="Calibri" w:hAnsi="Calibri" w:cs="Calibri"/>
          <w:lang w:val="en-GB"/>
        </w:rPr>
        <w:t>.</w:t>
      </w:r>
      <w:r w:rsidR="006E0B2E">
        <w:rPr>
          <w:rFonts w:ascii="Calibri" w:hAnsi="Calibri" w:cs="Calibri"/>
          <w:lang w:val="en-GB"/>
        </w:rPr>
        <w:t xml:space="preserve"> </w:t>
      </w:r>
      <w:r>
        <w:rPr>
          <w:rFonts w:ascii="Calibri" w:hAnsi="Calibri" w:cs="Calibri"/>
          <w:lang w:val="en-GB"/>
        </w:rPr>
        <w:t>A small housing is provided with cable strain reliefs to enclose the terminations.</w:t>
      </w:r>
    </w:p>
    <w:p w14:paraId="74A2E5A9" w14:textId="77777777" w:rsidR="004D6631" w:rsidRDefault="00ED418E">
      <w:pPr>
        <w:pStyle w:val="Heading3"/>
        <w:rPr>
          <w:rFonts w:ascii="Calibri" w:hAnsi="Calibri" w:cs="Calibri"/>
          <w:sz w:val="24"/>
          <w:szCs w:val="24"/>
          <w:lang w:val="en-GB"/>
        </w:rPr>
      </w:pPr>
      <w:bookmarkStart w:id="464" w:name="__RefHeading__229_2012968512"/>
      <w:bookmarkStart w:id="465" w:name="__RefHeading__223_1894085190"/>
      <w:bookmarkStart w:id="466" w:name="__RefHeading___Toc452813937"/>
      <w:bookmarkStart w:id="467" w:name="__RefHeading__184_2071283005"/>
      <w:bookmarkStart w:id="468" w:name="__RefHeading__254_1434779114"/>
      <w:bookmarkStart w:id="469" w:name="__RefHeading__185_1757488988"/>
      <w:bookmarkStart w:id="470" w:name="__RefHeading__375_351398390"/>
      <w:bookmarkStart w:id="471" w:name="_Toc121909413"/>
      <w:bookmarkStart w:id="472" w:name="_Toc121910783"/>
      <w:bookmarkStart w:id="473" w:name="_Toc121911011"/>
      <w:bookmarkStart w:id="474" w:name="_Toc121913013"/>
      <w:bookmarkStart w:id="475" w:name="_Toc121913129"/>
      <w:bookmarkStart w:id="476" w:name="_Toc121913684"/>
      <w:bookmarkStart w:id="477" w:name="_Toc121916040"/>
      <w:bookmarkStart w:id="478" w:name="_Toc121919546"/>
      <w:bookmarkStart w:id="479" w:name="_Toc121919718"/>
      <w:bookmarkStart w:id="480" w:name="_Toc121921685"/>
      <w:bookmarkStart w:id="481" w:name="_Toc121921738"/>
      <w:bookmarkStart w:id="482" w:name="_Toc121922726"/>
      <w:bookmarkStart w:id="483" w:name="_Toc121922775"/>
      <w:bookmarkStart w:id="484" w:name="_Toc121923854"/>
      <w:bookmarkStart w:id="485" w:name="_Toc121923934"/>
      <w:bookmarkStart w:id="486" w:name="_Toc121924414"/>
      <w:bookmarkStart w:id="487" w:name="_Toc121924462"/>
      <w:bookmarkStart w:id="488" w:name="_Toc121925047"/>
      <w:bookmarkStart w:id="489" w:name="_Toc121925328"/>
      <w:bookmarkStart w:id="490" w:name="_Toc121925464"/>
      <w:bookmarkStart w:id="491" w:name="_Toc121925510"/>
      <w:bookmarkStart w:id="492" w:name="_Toc121925936"/>
      <w:bookmarkStart w:id="493" w:name="_Toc121926266"/>
      <w:bookmarkStart w:id="494" w:name="_Toc121929603"/>
      <w:r>
        <w:rPr>
          <w:rFonts w:ascii="Calibri" w:hAnsi="Calibri" w:cs="Calibri"/>
          <w:sz w:val="24"/>
          <w:szCs w:val="24"/>
          <w:lang w:val="en-GB"/>
        </w:rPr>
        <w:t>Connections</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74A2E5AA" w14:textId="052964A8" w:rsidR="004D6631" w:rsidRDefault="00ED418E">
      <w:pPr>
        <w:pStyle w:val="Textbody"/>
        <w:rPr>
          <w:rFonts w:ascii="Calibri" w:hAnsi="Calibri" w:cs="Calibri"/>
          <w:lang w:val="en-GB"/>
        </w:rPr>
      </w:pPr>
      <w:r>
        <w:rPr>
          <w:rFonts w:ascii="Calibri" w:hAnsi="Calibri" w:cs="Calibri"/>
          <w:lang w:val="en-GB"/>
        </w:rPr>
        <w:t xml:space="preserve">The access control network connection will allow the network connection of up to 128 </w:t>
      </w:r>
      <w:r w:rsidR="007B6275">
        <w:rPr>
          <w:rFonts w:ascii="Calibri" w:hAnsi="Calibri" w:cs="Calibri"/>
          <w:lang w:val="en-GB"/>
        </w:rPr>
        <w:t>d</w:t>
      </w:r>
      <w:r>
        <w:rPr>
          <w:rFonts w:ascii="Calibri" w:hAnsi="Calibri" w:cs="Calibri"/>
          <w:lang w:val="en-GB"/>
        </w:rPr>
        <w:t xml:space="preserve">oor </w:t>
      </w:r>
      <w:r w:rsidR="007B6275">
        <w:rPr>
          <w:rFonts w:ascii="Calibri" w:hAnsi="Calibri" w:cs="Calibri"/>
          <w:lang w:val="en-GB"/>
        </w:rPr>
        <w:t>c</w:t>
      </w:r>
      <w:r>
        <w:rPr>
          <w:rFonts w:ascii="Calibri" w:hAnsi="Calibri" w:cs="Calibri"/>
          <w:lang w:val="en-GB"/>
        </w:rPr>
        <w:t xml:space="preserve">ontrol </w:t>
      </w:r>
      <w:r w:rsidR="007B6275">
        <w:rPr>
          <w:rFonts w:ascii="Calibri" w:hAnsi="Calibri" w:cs="Calibri"/>
          <w:lang w:val="en-GB"/>
        </w:rPr>
        <w:t>u</w:t>
      </w:r>
      <w:r>
        <w:rPr>
          <w:rFonts w:ascii="Calibri" w:hAnsi="Calibri" w:cs="Calibri"/>
          <w:lang w:val="en-GB"/>
        </w:rPr>
        <w:t xml:space="preserve">nits with </w:t>
      </w:r>
      <w:r w:rsidR="007B6275">
        <w:rPr>
          <w:rFonts w:ascii="Calibri" w:hAnsi="Calibri" w:cs="Calibri"/>
          <w:lang w:val="en-GB"/>
        </w:rPr>
        <w:t xml:space="preserve">a </w:t>
      </w:r>
      <w:r>
        <w:rPr>
          <w:rFonts w:ascii="Calibri" w:hAnsi="Calibri" w:cs="Calibri"/>
          <w:lang w:val="en-GB"/>
        </w:rPr>
        <w:t xml:space="preserve">single continuous multi-drop </w:t>
      </w:r>
      <w:r w:rsidR="00233ED2">
        <w:rPr>
          <w:rFonts w:ascii="Calibri" w:hAnsi="Calibri" w:cs="Calibri"/>
          <w:lang w:val="en-GB"/>
        </w:rPr>
        <w:t>cable</w:t>
      </w:r>
      <w:r>
        <w:rPr>
          <w:rFonts w:ascii="Calibri" w:hAnsi="Calibri" w:cs="Calibri"/>
          <w:lang w:val="en-GB"/>
        </w:rPr>
        <w:t xml:space="preserve"> installation.  The connections from the </w:t>
      </w:r>
      <w:r w:rsidR="006A7FCE">
        <w:rPr>
          <w:rFonts w:ascii="Calibri" w:hAnsi="Calibri" w:cs="Calibri"/>
          <w:lang w:val="en-GB"/>
        </w:rPr>
        <w:t>d</w:t>
      </w:r>
      <w:r>
        <w:rPr>
          <w:rFonts w:ascii="Calibri" w:hAnsi="Calibri" w:cs="Calibri"/>
          <w:lang w:val="en-GB"/>
        </w:rPr>
        <w:t xml:space="preserve">oor </w:t>
      </w:r>
      <w:r w:rsidR="006A7FCE">
        <w:rPr>
          <w:rFonts w:ascii="Calibri" w:hAnsi="Calibri" w:cs="Calibri"/>
          <w:lang w:val="en-GB"/>
        </w:rPr>
        <w:t>n</w:t>
      </w:r>
      <w:r>
        <w:rPr>
          <w:rFonts w:ascii="Calibri" w:hAnsi="Calibri" w:cs="Calibri"/>
          <w:lang w:val="en-GB"/>
        </w:rPr>
        <w:t>etwork output to the first control unit and on</w:t>
      </w:r>
      <w:r w:rsidR="00233ED2">
        <w:rPr>
          <w:rFonts w:ascii="Calibri" w:hAnsi="Calibri" w:cs="Calibri"/>
          <w:lang w:val="en-GB"/>
        </w:rPr>
        <w:t>ward</w:t>
      </w:r>
      <w:r>
        <w:rPr>
          <w:rFonts w:ascii="Calibri" w:hAnsi="Calibri" w:cs="Calibri"/>
          <w:lang w:val="en-GB"/>
        </w:rPr>
        <w:t xml:space="preserve"> to the next</w:t>
      </w:r>
      <w:r w:rsidR="00233ED2">
        <w:rPr>
          <w:rFonts w:ascii="Calibri" w:hAnsi="Calibri" w:cs="Calibri"/>
          <w:lang w:val="en-GB"/>
        </w:rPr>
        <w:t xml:space="preserve"> </w:t>
      </w:r>
      <w:r>
        <w:rPr>
          <w:rFonts w:ascii="Calibri" w:hAnsi="Calibri" w:cs="Calibri"/>
          <w:lang w:val="en-GB"/>
        </w:rPr>
        <w:t>are shown below:</w:t>
      </w:r>
    </w:p>
    <w:p w14:paraId="74A2E5AB" w14:textId="77777777" w:rsidR="004D6631" w:rsidRPr="009A6322" w:rsidRDefault="00ED418E" w:rsidP="009A6322">
      <w:pPr>
        <w:pStyle w:val="BlockQuotation"/>
      </w:pPr>
      <w:r w:rsidRPr="009A6322">
        <w:t xml:space="preserve">Network Adapter          </w:t>
      </w:r>
      <w:r w:rsidRPr="009A6322">
        <w:tab/>
        <w:t xml:space="preserve"> First Control Unit     Next Control Unit…</w:t>
      </w:r>
    </w:p>
    <w:p w14:paraId="74A2E5AC" w14:textId="2734A6B7" w:rsidR="004D6631" w:rsidRPr="009A6322" w:rsidRDefault="00ED418E" w:rsidP="009A6322">
      <w:pPr>
        <w:pStyle w:val="BlockQuotation"/>
      </w:pPr>
      <w:r w:rsidRPr="009A6322">
        <w:t xml:space="preserve">T+             </w:t>
      </w:r>
      <w:r w:rsidRPr="009A6322">
        <w:tab/>
      </w:r>
      <w:r w:rsidRPr="009A6322">
        <w:tab/>
        <w:t xml:space="preserve">  T+                                 T+</w:t>
      </w:r>
    </w:p>
    <w:p w14:paraId="74A2E5AD" w14:textId="0227D2F2" w:rsidR="004D6631" w:rsidRPr="009A6322" w:rsidRDefault="00ED418E" w:rsidP="009A6322">
      <w:pPr>
        <w:pStyle w:val="BlockQuotation"/>
      </w:pPr>
      <w:r w:rsidRPr="009A6322">
        <w:t xml:space="preserve">T-    </w:t>
      </w:r>
      <w:r w:rsidRPr="009A6322">
        <w:tab/>
      </w:r>
      <w:r w:rsidRPr="009A6322">
        <w:tab/>
      </w:r>
      <w:r w:rsidRPr="009A6322">
        <w:tab/>
        <w:t xml:space="preserve">  T-                                  </w:t>
      </w:r>
      <w:r w:rsidR="002C7115" w:rsidRPr="009A6322">
        <w:t xml:space="preserve"> </w:t>
      </w:r>
      <w:r w:rsidRPr="009A6322">
        <w:t>T-</w:t>
      </w:r>
    </w:p>
    <w:p w14:paraId="74A2E5AE" w14:textId="77777777" w:rsidR="004D6631" w:rsidRPr="009A6322" w:rsidRDefault="00ED418E" w:rsidP="009A6322">
      <w:pPr>
        <w:pStyle w:val="BlockQuotation"/>
      </w:pPr>
      <w:r w:rsidRPr="009A6322">
        <w:t>R+</w:t>
      </w:r>
      <w:r w:rsidRPr="009A6322">
        <w:tab/>
        <w:t xml:space="preserve">         </w:t>
      </w:r>
      <w:r w:rsidRPr="009A6322">
        <w:tab/>
        <w:t xml:space="preserve"> </w:t>
      </w:r>
      <w:r w:rsidRPr="009A6322">
        <w:tab/>
        <w:t xml:space="preserve">  R+                                 R+</w:t>
      </w:r>
    </w:p>
    <w:p w14:paraId="74A2E5AF" w14:textId="4CD44549" w:rsidR="004D6631" w:rsidRPr="009A6322" w:rsidRDefault="00ED418E" w:rsidP="009A6322">
      <w:pPr>
        <w:pStyle w:val="BlockQuotation"/>
      </w:pPr>
      <w:r w:rsidRPr="009A6322">
        <w:t xml:space="preserve">R-  </w:t>
      </w:r>
      <w:r w:rsidRPr="009A6322">
        <w:tab/>
      </w:r>
      <w:r w:rsidRPr="009A6322">
        <w:tab/>
      </w:r>
      <w:r w:rsidRPr="009A6322">
        <w:tab/>
        <w:t xml:space="preserve">  R-                                 </w:t>
      </w:r>
      <w:r w:rsidR="002C7115" w:rsidRPr="009A6322">
        <w:t xml:space="preserve"> </w:t>
      </w:r>
      <w:r w:rsidRPr="009A6322">
        <w:t xml:space="preserve"> R-</w:t>
      </w:r>
    </w:p>
    <w:p w14:paraId="74A2E5B0" w14:textId="6DC76564" w:rsidR="004D6631" w:rsidRPr="009A6322" w:rsidRDefault="00ED418E" w:rsidP="009A6322">
      <w:pPr>
        <w:pStyle w:val="BlockQuotation"/>
      </w:pPr>
      <w:r w:rsidRPr="009A6322">
        <w:t>G (Screen)</w:t>
      </w:r>
      <w:r w:rsidRPr="009A6322">
        <w:tab/>
      </w:r>
      <w:r w:rsidRPr="009A6322">
        <w:tab/>
        <w:t xml:space="preserve">  G (Screen)                 </w:t>
      </w:r>
      <w:r w:rsidR="002C7115" w:rsidRPr="009A6322">
        <w:t xml:space="preserve">   </w:t>
      </w:r>
      <w:r w:rsidRPr="009A6322">
        <w:t xml:space="preserve"> G (Screen)</w:t>
      </w:r>
    </w:p>
    <w:p w14:paraId="74A2E5B1" w14:textId="334621F1" w:rsidR="004D6631" w:rsidRDefault="00ED418E">
      <w:pPr>
        <w:pStyle w:val="Textbody"/>
        <w:rPr>
          <w:rFonts w:ascii="Calibri" w:hAnsi="Calibri" w:cs="Calibri"/>
          <w:lang w:val="en-GB"/>
        </w:rPr>
      </w:pPr>
      <w:r>
        <w:rPr>
          <w:rFonts w:ascii="Calibri" w:hAnsi="Calibri" w:cs="Calibri"/>
          <w:lang w:val="en-GB"/>
        </w:rPr>
        <w:t xml:space="preserve">Two </w:t>
      </w:r>
      <w:r w:rsidR="00E20F3D">
        <w:rPr>
          <w:rFonts w:ascii="Calibri" w:hAnsi="Calibri" w:cs="Calibri"/>
          <w:lang w:val="en-GB"/>
        </w:rPr>
        <w:t>LEDs</w:t>
      </w:r>
      <w:r>
        <w:rPr>
          <w:rFonts w:ascii="Calibri" w:hAnsi="Calibri" w:cs="Calibri"/>
          <w:lang w:val="en-GB"/>
        </w:rPr>
        <w:t xml:space="preserve"> are embedded in the USB</w:t>
      </w:r>
      <w:r w:rsidR="002C7115">
        <w:rPr>
          <w:rFonts w:ascii="Calibri" w:hAnsi="Calibri" w:cs="Calibri"/>
          <w:lang w:val="en-GB"/>
        </w:rPr>
        <w:t xml:space="preserve"> cable</w:t>
      </w:r>
      <w:r>
        <w:rPr>
          <w:rFonts w:ascii="Calibri" w:hAnsi="Calibri" w:cs="Calibri"/>
          <w:lang w:val="en-GB"/>
        </w:rPr>
        <w:t xml:space="preserve"> connector body.  When at least one door is </w:t>
      </w:r>
      <w:r w:rsidR="00281BD2">
        <w:rPr>
          <w:rFonts w:ascii="Calibri" w:hAnsi="Calibri" w:cs="Calibri"/>
          <w:lang w:val="en-GB"/>
        </w:rPr>
        <w:t>defined,</w:t>
      </w:r>
      <w:r>
        <w:rPr>
          <w:rFonts w:ascii="Calibri" w:hAnsi="Calibri" w:cs="Calibri"/>
          <w:lang w:val="en-GB"/>
        </w:rPr>
        <w:t xml:space="preserve"> and the system software is actively communication with the door(s) then the </w:t>
      </w:r>
      <w:r w:rsidR="00281BD2">
        <w:rPr>
          <w:rFonts w:ascii="Calibri" w:hAnsi="Calibri" w:cs="Calibri"/>
          <w:lang w:val="en-GB"/>
        </w:rPr>
        <w:t>r</w:t>
      </w:r>
      <w:r>
        <w:rPr>
          <w:rFonts w:ascii="Calibri" w:hAnsi="Calibri" w:cs="Calibri"/>
          <w:lang w:val="en-GB"/>
        </w:rPr>
        <w:t xml:space="preserve">ed LED indicates a transmission to the door </w:t>
      </w:r>
      <w:r w:rsidR="00281BD2">
        <w:rPr>
          <w:rFonts w:ascii="Calibri" w:hAnsi="Calibri" w:cs="Calibri"/>
          <w:lang w:val="en-GB"/>
        </w:rPr>
        <w:t>control unit(s)</w:t>
      </w:r>
      <w:r>
        <w:rPr>
          <w:rFonts w:ascii="Calibri" w:hAnsi="Calibri" w:cs="Calibri"/>
          <w:lang w:val="en-GB"/>
        </w:rPr>
        <w:t xml:space="preserve"> and the </w:t>
      </w:r>
      <w:r w:rsidR="00281BD2">
        <w:rPr>
          <w:rFonts w:ascii="Calibri" w:hAnsi="Calibri" w:cs="Calibri"/>
          <w:lang w:val="en-GB"/>
        </w:rPr>
        <w:t>g</w:t>
      </w:r>
      <w:r>
        <w:rPr>
          <w:rFonts w:ascii="Calibri" w:hAnsi="Calibri" w:cs="Calibri"/>
          <w:lang w:val="en-GB"/>
        </w:rPr>
        <w:t xml:space="preserve">reen LED a reply. With these LED’s and the </w:t>
      </w:r>
      <w:r w:rsidR="00E20F3D">
        <w:rPr>
          <w:rFonts w:ascii="Calibri" w:hAnsi="Calibri" w:cs="Calibri"/>
          <w:lang w:val="en-GB"/>
        </w:rPr>
        <w:t>o</w:t>
      </w:r>
      <w:r>
        <w:rPr>
          <w:rFonts w:ascii="Calibri" w:hAnsi="Calibri" w:cs="Calibri"/>
          <w:lang w:val="en-GB"/>
        </w:rPr>
        <w:t>nline LED in each</w:t>
      </w:r>
      <w:r w:rsidR="005F2764">
        <w:rPr>
          <w:rFonts w:ascii="Calibri" w:hAnsi="Calibri" w:cs="Calibri"/>
          <w:lang w:val="en-GB"/>
        </w:rPr>
        <w:t xml:space="preserve"> d</w:t>
      </w:r>
      <w:r>
        <w:rPr>
          <w:rFonts w:ascii="Calibri" w:hAnsi="Calibri" w:cs="Calibri"/>
          <w:lang w:val="en-GB"/>
        </w:rPr>
        <w:t xml:space="preserve">oor </w:t>
      </w:r>
      <w:r w:rsidR="005F2764">
        <w:rPr>
          <w:rFonts w:ascii="Calibri" w:hAnsi="Calibri" w:cs="Calibri"/>
          <w:lang w:val="en-GB"/>
        </w:rPr>
        <w:t>c</w:t>
      </w:r>
      <w:r>
        <w:rPr>
          <w:rFonts w:ascii="Calibri" w:hAnsi="Calibri" w:cs="Calibri"/>
          <w:lang w:val="en-GB"/>
        </w:rPr>
        <w:t xml:space="preserve">ontrol </w:t>
      </w:r>
      <w:r w:rsidR="005F2764">
        <w:rPr>
          <w:rFonts w:ascii="Calibri" w:hAnsi="Calibri" w:cs="Calibri"/>
          <w:lang w:val="en-GB"/>
        </w:rPr>
        <w:t>u</w:t>
      </w:r>
      <w:r>
        <w:rPr>
          <w:rFonts w:ascii="Calibri" w:hAnsi="Calibri" w:cs="Calibri"/>
          <w:lang w:val="en-GB"/>
        </w:rPr>
        <w:t>nit</w:t>
      </w:r>
      <w:r w:rsidR="00E20F3D">
        <w:rPr>
          <w:rFonts w:ascii="Calibri" w:hAnsi="Calibri" w:cs="Calibri"/>
          <w:lang w:val="en-GB"/>
        </w:rPr>
        <w:t>,</w:t>
      </w:r>
      <w:r>
        <w:rPr>
          <w:rFonts w:ascii="Calibri" w:hAnsi="Calibri" w:cs="Calibri"/>
          <w:lang w:val="en-GB"/>
        </w:rPr>
        <w:t xml:space="preserve"> any network cabling errors can be easily diagnosed and remedied. Additionally, there are two jumper links (LK1 &amp; LK2) on the </w:t>
      </w:r>
      <w:r w:rsidR="000579E2">
        <w:rPr>
          <w:rFonts w:ascii="Calibri" w:hAnsi="Calibri" w:cs="Calibri"/>
          <w:lang w:val="en-GB"/>
        </w:rPr>
        <w:t>i</w:t>
      </w:r>
      <w:r>
        <w:rPr>
          <w:rFonts w:ascii="Calibri" w:hAnsi="Calibri" w:cs="Calibri"/>
          <w:lang w:val="en-GB"/>
        </w:rPr>
        <w:t xml:space="preserve">nterface </w:t>
      </w:r>
      <w:r w:rsidR="000579E2">
        <w:rPr>
          <w:rFonts w:ascii="Calibri" w:hAnsi="Calibri" w:cs="Calibri"/>
          <w:lang w:val="en-GB"/>
        </w:rPr>
        <w:t>printed c</w:t>
      </w:r>
      <w:r>
        <w:rPr>
          <w:rFonts w:ascii="Calibri" w:hAnsi="Calibri" w:cs="Calibri"/>
          <w:lang w:val="en-GB"/>
        </w:rPr>
        <w:t xml:space="preserve">ircuit </w:t>
      </w:r>
      <w:r w:rsidR="000579E2">
        <w:rPr>
          <w:rFonts w:ascii="Calibri" w:hAnsi="Calibri" w:cs="Calibri"/>
          <w:lang w:val="en-GB"/>
        </w:rPr>
        <w:t>b</w:t>
      </w:r>
      <w:r>
        <w:rPr>
          <w:rFonts w:ascii="Calibri" w:hAnsi="Calibri" w:cs="Calibri"/>
          <w:lang w:val="en-GB"/>
        </w:rPr>
        <w:t xml:space="preserve">oard which provide receive </w:t>
      </w:r>
      <w:r w:rsidR="0014294E">
        <w:rPr>
          <w:rFonts w:ascii="Calibri" w:hAnsi="Calibri" w:cs="Calibri"/>
          <w:lang w:val="en-GB"/>
        </w:rPr>
        <w:t>pair</w:t>
      </w:r>
      <w:r>
        <w:rPr>
          <w:rFonts w:ascii="Calibri" w:hAnsi="Calibri" w:cs="Calibri"/>
          <w:lang w:val="en-GB"/>
        </w:rPr>
        <w:t xml:space="preserve"> input bias.   These should always be connected as supplied</w:t>
      </w:r>
      <w:r w:rsidR="00F20C99">
        <w:rPr>
          <w:rFonts w:ascii="Calibri" w:hAnsi="Calibri" w:cs="Calibri"/>
          <w:lang w:val="en-GB"/>
        </w:rPr>
        <w:t>, unless otherwise advised</w:t>
      </w:r>
      <w:r>
        <w:rPr>
          <w:rFonts w:ascii="Calibri" w:hAnsi="Calibri" w:cs="Calibri"/>
          <w:lang w:val="en-GB"/>
        </w:rPr>
        <w:t>.</w:t>
      </w:r>
    </w:p>
    <w:p w14:paraId="74A2E5B2" w14:textId="77777777" w:rsidR="004D6631" w:rsidRDefault="00ED418E">
      <w:pPr>
        <w:pStyle w:val="Heading3"/>
        <w:rPr>
          <w:rFonts w:ascii="Calibri" w:hAnsi="Calibri" w:cs="Calibri"/>
          <w:sz w:val="24"/>
          <w:szCs w:val="24"/>
        </w:rPr>
      </w:pPr>
      <w:bookmarkStart w:id="495" w:name="__RefHeading__231_2012968512"/>
      <w:bookmarkStart w:id="496" w:name="__RefHeading__225_1894085190"/>
      <w:bookmarkStart w:id="497" w:name="__RefHeading___Toc452813938"/>
      <w:bookmarkStart w:id="498" w:name="__RefHeading__186_2071283005"/>
      <w:bookmarkStart w:id="499" w:name="__RefHeading__256_1434779114"/>
      <w:bookmarkStart w:id="500" w:name="__RefHeading__403_1757488988"/>
      <w:bookmarkStart w:id="501" w:name="__RefHeading__377_351398390"/>
      <w:bookmarkStart w:id="502" w:name="_Toc121909414"/>
      <w:bookmarkStart w:id="503" w:name="_Toc121910784"/>
      <w:bookmarkStart w:id="504" w:name="_Toc121911012"/>
      <w:bookmarkStart w:id="505" w:name="_Toc121913014"/>
      <w:bookmarkStart w:id="506" w:name="_Toc121913130"/>
      <w:bookmarkStart w:id="507" w:name="_Toc121913685"/>
      <w:bookmarkStart w:id="508" w:name="_Toc121916041"/>
      <w:bookmarkStart w:id="509" w:name="_Toc121919547"/>
      <w:bookmarkStart w:id="510" w:name="_Toc121919719"/>
      <w:bookmarkStart w:id="511" w:name="_Toc121921686"/>
      <w:bookmarkStart w:id="512" w:name="_Toc121921739"/>
      <w:bookmarkStart w:id="513" w:name="_Toc121922727"/>
      <w:bookmarkStart w:id="514" w:name="_Toc121922776"/>
      <w:bookmarkStart w:id="515" w:name="_Toc121923855"/>
      <w:bookmarkStart w:id="516" w:name="_Toc121923935"/>
      <w:bookmarkStart w:id="517" w:name="_Toc121924415"/>
      <w:bookmarkStart w:id="518" w:name="_Toc121924463"/>
      <w:bookmarkStart w:id="519" w:name="_Toc121925048"/>
      <w:bookmarkStart w:id="520" w:name="_Toc121925329"/>
      <w:bookmarkStart w:id="521" w:name="_Toc121925465"/>
      <w:bookmarkStart w:id="522" w:name="_Toc121925511"/>
      <w:bookmarkStart w:id="523" w:name="_Toc121925937"/>
      <w:bookmarkStart w:id="524" w:name="_Toc121926267"/>
      <w:bookmarkStart w:id="525" w:name="_Toc121929604"/>
      <w:r>
        <w:rPr>
          <w:rFonts w:ascii="Calibri" w:hAnsi="Calibri" w:cs="Calibri"/>
          <w:sz w:val="24"/>
          <w:szCs w:val="24"/>
        </w:rPr>
        <w:t>Interface Commissioning</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74A2E5B3" w14:textId="66960E2E" w:rsidR="004D6631" w:rsidRDefault="00ED418E">
      <w:pPr>
        <w:pStyle w:val="Textbody"/>
      </w:pPr>
      <w:r>
        <w:rPr>
          <w:rFonts w:ascii="Calibri" w:hAnsi="Calibri" w:cs="Calibri"/>
          <w:lang w:val="en-GB"/>
        </w:rPr>
        <w:t xml:space="preserve">The adapter software driver must be installed prior to the connection of the device to your PC.  The application driver software is installed automatically when you fully install the software application which is available to download from our website. </w:t>
      </w:r>
      <w:r>
        <w:rPr>
          <w:rFonts w:ascii="Calibri" w:hAnsi="Calibri" w:cs="Calibri"/>
          <w:szCs w:val="22"/>
          <w:lang w:val="en-GB"/>
        </w:rPr>
        <w:t>Once all the network connections have been terminated and the</w:t>
      </w:r>
      <w:r w:rsidR="005C72EE">
        <w:rPr>
          <w:rFonts w:ascii="Calibri" w:hAnsi="Calibri" w:cs="Calibri"/>
          <w:szCs w:val="22"/>
          <w:lang w:val="en-GB"/>
        </w:rPr>
        <w:t xml:space="preserve"> main</w:t>
      </w:r>
      <w:r>
        <w:rPr>
          <w:rFonts w:ascii="Calibri" w:hAnsi="Calibri" w:cs="Calibri"/>
          <w:szCs w:val="22"/>
          <w:lang w:val="en-GB"/>
        </w:rPr>
        <w:t xml:space="preserve"> software or </w:t>
      </w:r>
      <w:r w:rsidR="005C72EE">
        <w:rPr>
          <w:rFonts w:ascii="Calibri" w:hAnsi="Calibri" w:cs="Calibri"/>
          <w:szCs w:val="22"/>
          <w:lang w:val="en-GB"/>
        </w:rPr>
        <w:t xml:space="preserve">USB </w:t>
      </w:r>
      <w:r>
        <w:rPr>
          <w:rFonts w:ascii="Calibri" w:hAnsi="Calibri" w:cs="Calibri"/>
          <w:szCs w:val="22"/>
          <w:lang w:val="en-GB"/>
        </w:rPr>
        <w:t xml:space="preserve">device driver has been installed you are ready to plug in the </w:t>
      </w:r>
      <w:r>
        <w:rPr>
          <w:rFonts w:ascii="Calibri" w:hAnsi="Calibri" w:cs="Calibri"/>
          <w:szCs w:val="22"/>
          <w:lang w:val="en-GB"/>
        </w:rPr>
        <w:lastRenderedPageBreak/>
        <w:t xml:space="preserve">adapter to a spare USB port on your PC.  Once the device is recognised messages on your screen will prompt you on the progress of the automatic configuration of this adapter.  If the software or driver has been installed correctly prior to the physical </w:t>
      </w:r>
      <w:r w:rsidR="00E37682">
        <w:rPr>
          <w:rFonts w:ascii="Calibri" w:hAnsi="Calibri" w:cs="Calibri"/>
          <w:szCs w:val="22"/>
          <w:lang w:val="en-GB"/>
        </w:rPr>
        <w:t>connection,</w:t>
      </w:r>
      <w:r>
        <w:rPr>
          <w:rFonts w:ascii="Calibri" w:hAnsi="Calibri" w:cs="Calibri"/>
          <w:szCs w:val="22"/>
          <w:lang w:val="en-GB"/>
        </w:rPr>
        <w:t xml:space="preserve"> then this will result in your PC informing you that “The device has been installed correctly” or similar. If you have fully installed the software application, the adapter should be detected </w:t>
      </w:r>
      <w:r w:rsidR="00283F99">
        <w:rPr>
          <w:rFonts w:ascii="Calibri" w:hAnsi="Calibri" w:cs="Calibri"/>
          <w:szCs w:val="22"/>
          <w:lang w:val="en-GB"/>
        </w:rPr>
        <w:t>automatically,</w:t>
      </w:r>
      <w:r>
        <w:rPr>
          <w:rFonts w:ascii="Calibri" w:hAnsi="Calibri" w:cs="Calibri"/>
          <w:szCs w:val="22"/>
          <w:lang w:val="en-GB"/>
        </w:rPr>
        <w:t xml:space="preserve"> and no further configuration is needed.</w:t>
      </w:r>
    </w:p>
    <w:p w14:paraId="72AD1673" w14:textId="77777777" w:rsidR="00CB6469" w:rsidRDefault="00CB6469">
      <w:pPr>
        <w:pStyle w:val="Heading2"/>
        <w:rPr>
          <w:rFonts w:ascii="Calibri" w:hAnsi="Calibri" w:cs="Calibri"/>
          <w:sz w:val="28"/>
          <w:szCs w:val="28"/>
          <w:lang w:val="en-GB"/>
        </w:rPr>
      </w:pPr>
      <w:bookmarkStart w:id="526" w:name="__RefHeading__241_2012968512"/>
      <w:bookmarkStart w:id="527" w:name="__RefHeading__227_1894085190"/>
      <w:bookmarkStart w:id="528" w:name="__RefHeading___Toc452813939"/>
      <w:bookmarkStart w:id="529" w:name="__RefHeading__188_2071283005"/>
      <w:bookmarkStart w:id="530" w:name="__RefHeading__258_1434779114"/>
      <w:bookmarkStart w:id="531" w:name="__RefHeading__195_1757488988"/>
      <w:bookmarkStart w:id="532" w:name="__RefHeading__387_351398390"/>
      <w:bookmarkStart w:id="533" w:name="_Toc121909419"/>
      <w:bookmarkStart w:id="534" w:name="_Toc121910789"/>
      <w:bookmarkStart w:id="535" w:name="_Toc121911017"/>
      <w:bookmarkStart w:id="536" w:name="_Toc121913019"/>
      <w:bookmarkStart w:id="537" w:name="_Toc121913135"/>
      <w:bookmarkStart w:id="538" w:name="_Toc121913690"/>
      <w:bookmarkStart w:id="539" w:name="_Toc121916046"/>
      <w:bookmarkStart w:id="540" w:name="_Toc121919548"/>
      <w:bookmarkStart w:id="541" w:name="_Toc121919720"/>
    </w:p>
    <w:p w14:paraId="74A2E5C3" w14:textId="511A2292" w:rsidR="004D6631" w:rsidRDefault="00ED418E">
      <w:pPr>
        <w:pStyle w:val="Heading2"/>
        <w:rPr>
          <w:rFonts w:ascii="Calibri" w:hAnsi="Calibri" w:cs="Calibri"/>
          <w:sz w:val="28"/>
          <w:szCs w:val="28"/>
          <w:lang w:val="en-GB"/>
        </w:rPr>
      </w:pPr>
      <w:bookmarkStart w:id="542" w:name="_Toc121921687"/>
      <w:bookmarkStart w:id="543" w:name="_Toc121921740"/>
      <w:bookmarkStart w:id="544" w:name="_Toc121922728"/>
      <w:bookmarkStart w:id="545" w:name="_Toc121922777"/>
      <w:bookmarkStart w:id="546" w:name="_Toc121923856"/>
      <w:bookmarkStart w:id="547" w:name="_Toc121923936"/>
      <w:bookmarkStart w:id="548" w:name="_Toc121924416"/>
      <w:bookmarkStart w:id="549" w:name="_Toc121924464"/>
      <w:bookmarkStart w:id="550" w:name="_Toc121925049"/>
      <w:bookmarkStart w:id="551" w:name="_Toc121925330"/>
      <w:bookmarkStart w:id="552" w:name="_Toc121925466"/>
      <w:bookmarkStart w:id="553" w:name="_Toc121925512"/>
      <w:bookmarkStart w:id="554" w:name="_Toc121925938"/>
      <w:bookmarkStart w:id="555" w:name="_Toc121926268"/>
      <w:bookmarkStart w:id="556" w:name="_Toc121929605"/>
      <w:r>
        <w:rPr>
          <w:rFonts w:ascii="Calibri" w:hAnsi="Calibri" w:cs="Calibri"/>
          <w:sz w:val="28"/>
          <w:szCs w:val="28"/>
          <w:lang w:val="en-GB"/>
        </w:rPr>
        <w:t>LAN-IP-485-TB Boxed Isolated Network Adapter Interface</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74A2E5C4" w14:textId="423C33ED" w:rsidR="004D6631" w:rsidRDefault="00ED418E">
      <w:pPr>
        <w:pStyle w:val="Textbody"/>
        <w:rPr>
          <w:rFonts w:ascii="Calibri" w:hAnsi="Calibri" w:cs="Calibri"/>
        </w:rPr>
      </w:pPr>
      <w:r>
        <w:rPr>
          <w:rFonts w:ascii="Calibri" w:hAnsi="Calibri" w:cs="Calibri"/>
        </w:rPr>
        <w:t xml:space="preserve">Best results will be achieved when following these instructions as they describe the installation and best practice for this adapter product.  The LAN-IP-485-TB Adapter has been designed to simplify the connection of a single, multi-drop </w:t>
      </w:r>
      <w:r w:rsidR="001A4857">
        <w:rPr>
          <w:rFonts w:ascii="Calibri" w:hAnsi="Calibri" w:cs="Calibri"/>
        </w:rPr>
        <w:t xml:space="preserve">segment </w:t>
      </w:r>
      <w:r>
        <w:rPr>
          <w:rFonts w:ascii="Calibri" w:hAnsi="Calibri" w:cs="Calibri"/>
        </w:rPr>
        <w:t xml:space="preserve">or complete network of </w:t>
      </w:r>
      <w:r w:rsidR="001A4857">
        <w:rPr>
          <w:rFonts w:ascii="Calibri" w:hAnsi="Calibri" w:cs="Calibri"/>
        </w:rPr>
        <w:t>d</w:t>
      </w:r>
      <w:r>
        <w:rPr>
          <w:rFonts w:ascii="Calibri" w:hAnsi="Calibri" w:cs="Calibri"/>
        </w:rPr>
        <w:t xml:space="preserve">oor </w:t>
      </w:r>
      <w:r w:rsidR="001A4857">
        <w:rPr>
          <w:rFonts w:ascii="Calibri" w:hAnsi="Calibri" w:cs="Calibri"/>
        </w:rPr>
        <w:t>c</w:t>
      </w:r>
      <w:r>
        <w:rPr>
          <w:rFonts w:ascii="Calibri" w:hAnsi="Calibri" w:cs="Calibri"/>
        </w:rPr>
        <w:t xml:space="preserve">ontrol </w:t>
      </w:r>
      <w:r w:rsidR="001A4857">
        <w:rPr>
          <w:rFonts w:ascii="Calibri" w:hAnsi="Calibri" w:cs="Calibri"/>
        </w:rPr>
        <w:t>u</w:t>
      </w:r>
      <w:r>
        <w:rPr>
          <w:rFonts w:ascii="Calibri" w:hAnsi="Calibri" w:cs="Calibri"/>
        </w:rPr>
        <w:t xml:space="preserve">nits.  You can use this product to connect the control computer to up-to 128 </w:t>
      </w:r>
      <w:r w:rsidR="00BB216C">
        <w:rPr>
          <w:rFonts w:ascii="Calibri" w:hAnsi="Calibri" w:cs="Calibri"/>
        </w:rPr>
        <w:t>doors</w:t>
      </w:r>
      <w:r>
        <w:rPr>
          <w:rFonts w:ascii="Calibri" w:hAnsi="Calibri" w:cs="Calibri"/>
        </w:rPr>
        <w:t xml:space="preserve"> by deploying one or multiple adapters across a local area network (LAN) or wider area network (WAN).  This device is supplied with an internal composite housing complete with cable entry ports.  </w:t>
      </w:r>
    </w:p>
    <w:p w14:paraId="74A2E5C5" w14:textId="77777777" w:rsidR="004D6631" w:rsidRDefault="00ED418E">
      <w:pPr>
        <w:pStyle w:val="Heading3"/>
        <w:rPr>
          <w:rFonts w:ascii="Calibri" w:hAnsi="Calibri" w:cs="Calibri"/>
          <w:sz w:val="24"/>
          <w:szCs w:val="24"/>
          <w:lang w:val="en-GB"/>
        </w:rPr>
      </w:pPr>
      <w:bookmarkStart w:id="557" w:name="__RefHeading__243_2012968512"/>
      <w:bookmarkStart w:id="558" w:name="__RefHeading__229_1894085190"/>
      <w:bookmarkStart w:id="559" w:name="__RefHeading___Toc452813940"/>
      <w:bookmarkStart w:id="560" w:name="__RefHeading__190_2071283005"/>
      <w:bookmarkStart w:id="561" w:name="__RefHeading__260_1434779114"/>
      <w:bookmarkStart w:id="562" w:name="__RefHeading__197_1757488988"/>
      <w:bookmarkStart w:id="563" w:name="__RefHeading__389_351398390"/>
      <w:bookmarkStart w:id="564" w:name="_Toc121909420"/>
      <w:bookmarkStart w:id="565" w:name="_Toc121910790"/>
      <w:bookmarkStart w:id="566" w:name="_Toc121911018"/>
      <w:bookmarkStart w:id="567" w:name="_Toc121913020"/>
      <w:bookmarkStart w:id="568" w:name="_Toc121913136"/>
      <w:bookmarkStart w:id="569" w:name="_Toc121913691"/>
      <w:bookmarkStart w:id="570" w:name="_Toc121916047"/>
      <w:bookmarkStart w:id="571" w:name="_Toc121919549"/>
      <w:bookmarkStart w:id="572" w:name="_Toc121919721"/>
      <w:bookmarkStart w:id="573" w:name="_Toc121921688"/>
      <w:bookmarkStart w:id="574" w:name="_Toc121921741"/>
      <w:bookmarkStart w:id="575" w:name="_Toc121922729"/>
      <w:bookmarkStart w:id="576" w:name="_Toc121922778"/>
      <w:bookmarkStart w:id="577" w:name="_Toc121923857"/>
      <w:bookmarkStart w:id="578" w:name="_Toc121923937"/>
      <w:bookmarkStart w:id="579" w:name="_Toc121924417"/>
      <w:bookmarkStart w:id="580" w:name="_Toc121924465"/>
      <w:bookmarkStart w:id="581" w:name="_Toc121925050"/>
      <w:bookmarkStart w:id="582" w:name="_Toc121925331"/>
      <w:bookmarkStart w:id="583" w:name="_Toc121925467"/>
      <w:bookmarkStart w:id="584" w:name="_Toc121925513"/>
      <w:bookmarkStart w:id="585" w:name="_Toc121925939"/>
      <w:bookmarkStart w:id="586" w:name="_Toc121926269"/>
      <w:bookmarkStart w:id="587" w:name="_Toc121929606"/>
      <w:r>
        <w:rPr>
          <w:rFonts w:ascii="Calibri" w:hAnsi="Calibri" w:cs="Calibri"/>
          <w:sz w:val="24"/>
          <w:szCs w:val="24"/>
          <w:lang w:val="en-GB"/>
        </w:rPr>
        <w:t>Power Source</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74A2E5C6" w14:textId="625C3743" w:rsidR="004D6631" w:rsidRDefault="00ED418E">
      <w:pPr>
        <w:pStyle w:val="Textbody"/>
        <w:rPr>
          <w:rFonts w:ascii="Calibri" w:hAnsi="Calibri" w:cs="Calibri"/>
          <w:lang w:val="en-GB"/>
        </w:rPr>
      </w:pPr>
      <w:r>
        <w:rPr>
          <w:rFonts w:ascii="Calibri" w:hAnsi="Calibri" w:cs="Calibri"/>
          <w:lang w:val="en-GB"/>
        </w:rPr>
        <w:t xml:space="preserve">The LAN-IP-485-TB Adapter requires a 12VDC power source usually derived from the first </w:t>
      </w:r>
      <w:r w:rsidR="00647947">
        <w:rPr>
          <w:rFonts w:ascii="Calibri" w:hAnsi="Calibri" w:cs="Calibri"/>
          <w:lang w:val="en-GB"/>
        </w:rPr>
        <w:t>d</w:t>
      </w:r>
      <w:r>
        <w:rPr>
          <w:rFonts w:ascii="Calibri" w:hAnsi="Calibri" w:cs="Calibri"/>
          <w:lang w:val="en-GB"/>
        </w:rPr>
        <w:t xml:space="preserve">oor </w:t>
      </w:r>
      <w:r w:rsidR="00647947">
        <w:rPr>
          <w:rFonts w:ascii="Calibri" w:hAnsi="Calibri" w:cs="Calibri"/>
          <w:lang w:val="en-GB"/>
        </w:rPr>
        <w:t>c</w:t>
      </w:r>
      <w:r>
        <w:rPr>
          <w:rFonts w:ascii="Calibri" w:hAnsi="Calibri" w:cs="Calibri"/>
          <w:lang w:val="en-GB"/>
        </w:rPr>
        <w:t xml:space="preserve">ontrol </w:t>
      </w:r>
      <w:r w:rsidR="00647947">
        <w:rPr>
          <w:rFonts w:ascii="Calibri" w:hAnsi="Calibri" w:cs="Calibri"/>
          <w:lang w:val="en-GB"/>
        </w:rPr>
        <w:t>u</w:t>
      </w:r>
      <w:r>
        <w:rPr>
          <w:rFonts w:ascii="Calibri" w:hAnsi="Calibri" w:cs="Calibri"/>
          <w:lang w:val="en-GB"/>
        </w:rPr>
        <w:t>nit (back-powered) it is connected too</w:t>
      </w:r>
      <w:r w:rsidR="00647947">
        <w:rPr>
          <w:rFonts w:ascii="Calibri" w:hAnsi="Calibri" w:cs="Calibri"/>
          <w:lang w:val="en-GB"/>
        </w:rPr>
        <w:t xml:space="preserve"> or an </w:t>
      </w:r>
      <w:r w:rsidR="00594685">
        <w:rPr>
          <w:rFonts w:ascii="Calibri" w:hAnsi="Calibri" w:cs="Calibri"/>
          <w:lang w:val="en-GB"/>
        </w:rPr>
        <w:t>independent</w:t>
      </w:r>
      <w:r w:rsidR="00647947">
        <w:rPr>
          <w:rFonts w:ascii="Calibri" w:hAnsi="Calibri" w:cs="Calibri"/>
          <w:lang w:val="en-GB"/>
        </w:rPr>
        <w:t xml:space="preserve"> 12VDC power supply.</w:t>
      </w:r>
      <w:r>
        <w:rPr>
          <w:rFonts w:ascii="Calibri" w:hAnsi="Calibri" w:cs="Calibri"/>
          <w:lang w:val="en-GB"/>
        </w:rPr>
        <w:t xml:space="preserve">  It does not normally require any other external power sources and the device is reverse polarity protected</w:t>
      </w:r>
      <w:r w:rsidR="00594685">
        <w:rPr>
          <w:rFonts w:ascii="Calibri" w:hAnsi="Calibri" w:cs="Calibri"/>
          <w:lang w:val="en-GB"/>
        </w:rPr>
        <w:t>,</w:t>
      </w:r>
      <w:r>
        <w:rPr>
          <w:rFonts w:ascii="Calibri" w:hAnsi="Calibri" w:cs="Calibri"/>
          <w:lang w:val="en-GB"/>
        </w:rPr>
        <w:t xml:space="preserve"> but correct polarisation is required for operation.  </w:t>
      </w:r>
    </w:p>
    <w:p w14:paraId="74A2E5C7" w14:textId="77777777" w:rsidR="004D6631" w:rsidRDefault="00ED418E">
      <w:pPr>
        <w:pStyle w:val="Heading3"/>
        <w:rPr>
          <w:rFonts w:ascii="Calibri" w:hAnsi="Calibri" w:cs="Calibri"/>
          <w:sz w:val="24"/>
          <w:szCs w:val="24"/>
          <w:lang w:val="en-GB"/>
        </w:rPr>
      </w:pPr>
      <w:bookmarkStart w:id="588" w:name="__RefHeading__245_2012968512"/>
      <w:bookmarkStart w:id="589" w:name="__RefHeading__231_1894085190"/>
      <w:bookmarkStart w:id="590" w:name="__RefHeading___Toc452813941"/>
      <w:bookmarkStart w:id="591" w:name="__RefHeading__192_2071283005"/>
      <w:bookmarkStart w:id="592" w:name="__RefHeading__262_1434779114"/>
      <w:bookmarkStart w:id="593" w:name="__RefHeading__199_1757488988"/>
      <w:bookmarkStart w:id="594" w:name="__RefHeading__391_351398390"/>
      <w:bookmarkStart w:id="595" w:name="_Toc121909421"/>
      <w:bookmarkStart w:id="596" w:name="_Toc121910791"/>
      <w:bookmarkStart w:id="597" w:name="_Toc121911019"/>
      <w:bookmarkStart w:id="598" w:name="_Toc121913021"/>
      <w:bookmarkStart w:id="599" w:name="_Toc121913137"/>
      <w:bookmarkStart w:id="600" w:name="_Toc121913692"/>
      <w:bookmarkStart w:id="601" w:name="_Toc121916048"/>
      <w:bookmarkStart w:id="602" w:name="_Toc121919550"/>
      <w:bookmarkStart w:id="603" w:name="_Toc121919722"/>
      <w:bookmarkStart w:id="604" w:name="_Toc121921689"/>
      <w:bookmarkStart w:id="605" w:name="_Toc121921742"/>
      <w:bookmarkStart w:id="606" w:name="_Toc121922730"/>
      <w:bookmarkStart w:id="607" w:name="_Toc121922779"/>
      <w:bookmarkStart w:id="608" w:name="_Toc121923858"/>
      <w:bookmarkStart w:id="609" w:name="_Toc121923938"/>
      <w:bookmarkStart w:id="610" w:name="_Toc121924418"/>
      <w:bookmarkStart w:id="611" w:name="_Toc121924466"/>
      <w:bookmarkStart w:id="612" w:name="_Toc121925051"/>
      <w:bookmarkStart w:id="613" w:name="_Toc121925332"/>
      <w:bookmarkStart w:id="614" w:name="_Toc121925468"/>
      <w:bookmarkStart w:id="615" w:name="_Toc121925514"/>
      <w:bookmarkStart w:id="616" w:name="_Toc121925940"/>
      <w:bookmarkStart w:id="617" w:name="_Toc121926270"/>
      <w:bookmarkStart w:id="618" w:name="_Toc121929607"/>
      <w:r>
        <w:rPr>
          <w:rFonts w:ascii="Calibri" w:hAnsi="Calibri" w:cs="Calibri"/>
          <w:sz w:val="24"/>
          <w:szCs w:val="24"/>
          <w:lang w:val="en-GB"/>
        </w:rPr>
        <w:t>Connections</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74A2E5C8" w14:textId="23A1EEB8" w:rsidR="004D6631" w:rsidRDefault="00ED418E">
      <w:pPr>
        <w:pStyle w:val="Textbody"/>
        <w:rPr>
          <w:rFonts w:ascii="Calibri" w:hAnsi="Calibri" w:cs="Calibri"/>
          <w:lang w:val="en-GB"/>
        </w:rPr>
      </w:pPr>
      <w:r>
        <w:rPr>
          <w:rFonts w:ascii="Calibri" w:hAnsi="Calibri" w:cs="Calibri"/>
          <w:lang w:val="en-GB"/>
        </w:rPr>
        <w:t xml:space="preserve">You can connect a single or segment of </w:t>
      </w:r>
      <w:r w:rsidR="00EE5A72">
        <w:rPr>
          <w:rFonts w:ascii="Calibri" w:hAnsi="Calibri" w:cs="Calibri"/>
          <w:lang w:val="en-GB"/>
        </w:rPr>
        <w:t>d</w:t>
      </w:r>
      <w:r>
        <w:rPr>
          <w:rFonts w:ascii="Calibri" w:hAnsi="Calibri" w:cs="Calibri"/>
          <w:lang w:val="en-GB"/>
        </w:rPr>
        <w:t xml:space="preserve">oor </w:t>
      </w:r>
      <w:r w:rsidR="00EE5A72">
        <w:rPr>
          <w:rFonts w:ascii="Calibri" w:hAnsi="Calibri" w:cs="Calibri"/>
          <w:lang w:val="en-GB"/>
        </w:rPr>
        <w:t>c</w:t>
      </w:r>
      <w:r>
        <w:rPr>
          <w:rFonts w:ascii="Calibri" w:hAnsi="Calibri" w:cs="Calibri"/>
          <w:lang w:val="en-GB"/>
        </w:rPr>
        <w:t xml:space="preserve">ontrol </w:t>
      </w:r>
      <w:r w:rsidR="00EE5A72">
        <w:rPr>
          <w:rFonts w:ascii="Calibri" w:hAnsi="Calibri" w:cs="Calibri"/>
          <w:lang w:val="en-GB"/>
        </w:rPr>
        <w:t>u</w:t>
      </w:r>
      <w:r>
        <w:rPr>
          <w:rFonts w:ascii="Calibri" w:hAnsi="Calibri" w:cs="Calibri"/>
          <w:lang w:val="en-GB"/>
        </w:rPr>
        <w:t>nits to one LAN-IP-485-TB Adapter and you may also have multiple adapters on one system located in the same or other geographical locations. The connections for the adapter to the first control unit and on to the next are shown below:</w:t>
      </w:r>
    </w:p>
    <w:p w14:paraId="74A2E5C9" w14:textId="2BC40373" w:rsidR="004D6631" w:rsidRPr="008B501A" w:rsidRDefault="009A6322" w:rsidP="008B501A">
      <w:pPr>
        <w:pStyle w:val="BlockQuotation"/>
      </w:pPr>
      <w:r w:rsidRPr="008B501A">
        <w:t>Network Adapter</w:t>
      </w:r>
      <w:r w:rsidR="00ED418E" w:rsidRPr="008B501A">
        <w:t xml:space="preserve">         First Control Unit      </w:t>
      </w:r>
      <w:r w:rsidR="008B501A">
        <w:t xml:space="preserve">         </w:t>
      </w:r>
      <w:r w:rsidR="00ED418E" w:rsidRPr="008B501A">
        <w:t>Next Control Uni</w:t>
      </w:r>
      <w:r w:rsidR="008B501A">
        <w:t>t…</w:t>
      </w:r>
    </w:p>
    <w:p w14:paraId="74A2E5CA" w14:textId="2C859F9C" w:rsidR="004D6631" w:rsidRPr="008B501A" w:rsidRDefault="00ED418E" w:rsidP="008B501A">
      <w:pPr>
        <w:pStyle w:val="BlockQuotation"/>
      </w:pPr>
      <w:r w:rsidRPr="008B501A">
        <w:t>12</w:t>
      </w:r>
      <w:r w:rsidRPr="008B501A">
        <w:tab/>
      </w:r>
      <w:r w:rsidRPr="008B501A">
        <w:tab/>
      </w:r>
      <w:r w:rsidRPr="008B501A">
        <w:tab/>
        <w:t xml:space="preserve">  +</w:t>
      </w:r>
      <w:r w:rsidRPr="008B501A">
        <w:tab/>
      </w:r>
      <w:r w:rsidRPr="008B501A">
        <w:tab/>
        <w:t xml:space="preserve">       </w:t>
      </w:r>
      <w:r w:rsidR="008B501A">
        <w:t xml:space="preserve">      </w:t>
      </w:r>
      <w:r w:rsidRPr="008B501A">
        <w:t xml:space="preserve"> no connection</w:t>
      </w:r>
    </w:p>
    <w:p w14:paraId="74A2E5CB" w14:textId="3BA3E2B3" w:rsidR="004D6631" w:rsidRPr="008B501A" w:rsidRDefault="00ED418E" w:rsidP="008B501A">
      <w:pPr>
        <w:pStyle w:val="BlockQuotation"/>
      </w:pPr>
      <w:r w:rsidRPr="008B501A">
        <w:t xml:space="preserve">T+           </w:t>
      </w:r>
      <w:r w:rsidRPr="008B501A">
        <w:tab/>
      </w:r>
      <w:r w:rsidRPr="008B501A">
        <w:tab/>
        <w:t xml:space="preserve"> </w:t>
      </w:r>
      <w:r w:rsidR="008B501A">
        <w:t xml:space="preserve"> </w:t>
      </w:r>
      <w:r w:rsidRPr="008B501A">
        <w:t>T+                                 T+</w:t>
      </w:r>
    </w:p>
    <w:p w14:paraId="74A2E5CC" w14:textId="77777777" w:rsidR="004D6631" w:rsidRPr="008B501A" w:rsidRDefault="00ED418E" w:rsidP="008B501A">
      <w:pPr>
        <w:pStyle w:val="BlockQuotation"/>
      </w:pPr>
      <w:r w:rsidRPr="008B501A">
        <w:t>T-</w:t>
      </w:r>
      <w:r w:rsidRPr="008B501A">
        <w:tab/>
        <w:t xml:space="preserve">   </w:t>
      </w:r>
      <w:r w:rsidRPr="008B501A">
        <w:tab/>
      </w:r>
      <w:r w:rsidRPr="008B501A">
        <w:tab/>
        <w:t xml:space="preserve">  T-                                   T-</w:t>
      </w:r>
    </w:p>
    <w:p w14:paraId="74A2E5CD" w14:textId="193CD362" w:rsidR="004D6631" w:rsidRPr="008B501A" w:rsidRDefault="00ED418E" w:rsidP="008B501A">
      <w:pPr>
        <w:pStyle w:val="BlockQuotation"/>
      </w:pPr>
      <w:r w:rsidRPr="008B501A">
        <w:t>R+</w:t>
      </w:r>
      <w:r w:rsidRPr="008B501A">
        <w:tab/>
        <w:t xml:space="preserve">         </w:t>
      </w:r>
      <w:r w:rsidRPr="008B501A">
        <w:tab/>
      </w:r>
      <w:r w:rsidRPr="008B501A">
        <w:tab/>
        <w:t xml:space="preserve">  R+                                 R+</w:t>
      </w:r>
    </w:p>
    <w:p w14:paraId="74A2E5CE" w14:textId="77777777" w:rsidR="004D6631" w:rsidRPr="008B501A" w:rsidRDefault="00ED418E" w:rsidP="008B501A">
      <w:pPr>
        <w:pStyle w:val="BlockQuotation"/>
      </w:pPr>
      <w:r w:rsidRPr="008B501A">
        <w:t>R-</w:t>
      </w:r>
      <w:r w:rsidRPr="008B501A">
        <w:tab/>
        <w:t xml:space="preserve">      </w:t>
      </w:r>
      <w:r w:rsidRPr="008B501A">
        <w:tab/>
      </w:r>
      <w:r w:rsidRPr="008B501A">
        <w:tab/>
        <w:t xml:space="preserve">  R-                                   R-</w:t>
      </w:r>
    </w:p>
    <w:p w14:paraId="74A2E5CF" w14:textId="2AEFAAEC" w:rsidR="004D6631" w:rsidRPr="008B501A" w:rsidRDefault="00ED418E" w:rsidP="008B501A">
      <w:pPr>
        <w:pStyle w:val="BlockQuotation"/>
      </w:pPr>
      <w:r w:rsidRPr="008B501A">
        <w:t>G</w:t>
      </w:r>
      <w:r w:rsidRPr="008B501A">
        <w:tab/>
      </w:r>
      <w:r w:rsidRPr="008B501A">
        <w:tab/>
      </w:r>
      <w:r w:rsidRPr="008B501A">
        <w:tab/>
        <w:t xml:space="preserve">  G (Screen)                   </w:t>
      </w:r>
      <w:r w:rsidR="008B501A">
        <w:t xml:space="preserve">  </w:t>
      </w:r>
      <w:r w:rsidRPr="008B501A">
        <w:t>G (Screen)</w:t>
      </w:r>
    </w:p>
    <w:p w14:paraId="2CC9BE50" w14:textId="77777777" w:rsidR="00CB6469" w:rsidRDefault="00CB6469">
      <w:pPr>
        <w:rPr>
          <w:rFonts w:ascii="Calibri" w:eastAsia="Times New Roman" w:hAnsi="Calibri" w:cs="Calibri"/>
          <w:spacing w:val="-5"/>
          <w:lang w:bidi="ar-SA"/>
        </w:rPr>
      </w:pPr>
      <w:bookmarkStart w:id="619" w:name="__RefHeading__247_2012968512"/>
      <w:bookmarkStart w:id="620" w:name="__RefHeading__233_1894085190"/>
      <w:bookmarkStart w:id="621" w:name="__RefHeading___Toc452813942"/>
      <w:bookmarkStart w:id="622" w:name="__RefHeading__194_2071283005"/>
      <w:bookmarkStart w:id="623" w:name="__RefHeading__264_1434779114"/>
      <w:bookmarkStart w:id="624" w:name="__RefHeading__201_1757488988"/>
      <w:bookmarkStart w:id="625" w:name="__RefHeading__393_351398390"/>
      <w:bookmarkStart w:id="626" w:name="_Toc121909422"/>
      <w:bookmarkStart w:id="627" w:name="_Toc121910792"/>
      <w:bookmarkStart w:id="628" w:name="_Toc121911020"/>
      <w:bookmarkStart w:id="629" w:name="_Toc121913022"/>
      <w:bookmarkStart w:id="630" w:name="_Toc121913138"/>
      <w:bookmarkStart w:id="631" w:name="_Toc121913693"/>
      <w:bookmarkStart w:id="632" w:name="_Toc121916049"/>
      <w:bookmarkStart w:id="633" w:name="_Toc121919551"/>
      <w:bookmarkStart w:id="634" w:name="_Toc121919723"/>
      <w:r>
        <w:rPr>
          <w:rFonts w:ascii="Calibri" w:hAnsi="Calibri" w:cs="Calibri"/>
        </w:rPr>
        <w:br w:type="page"/>
      </w:r>
    </w:p>
    <w:p w14:paraId="74A2E5D0" w14:textId="75432AB1" w:rsidR="004D6631" w:rsidRDefault="00ED418E">
      <w:pPr>
        <w:pStyle w:val="Heading3"/>
        <w:rPr>
          <w:rFonts w:ascii="Calibri" w:hAnsi="Calibri" w:cs="Calibri"/>
          <w:sz w:val="24"/>
          <w:szCs w:val="24"/>
          <w:lang w:val="en-GB"/>
        </w:rPr>
      </w:pPr>
      <w:bookmarkStart w:id="635" w:name="_Toc121921690"/>
      <w:bookmarkStart w:id="636" w:name="_Toc121921743"/>
      <w:bookmarkStart w:id="637" w:name="_Toc121922731"/>
      <w:bookmarkStart w:id="638" w:name="_Toc121922780"/>
      <w:bookmarkStart w:id="639" w:name="_Toc121923859"/>
      <w:bookmarkStart w:id="640" w:name="_Toc121923939"/>
      <w:bookmarkStart w:id="641" w:name="_Toc121924419"/>
      <w:bookmarkStart w:id="642" w:name="_Toc121924467"/>
      <w:bookmarkStart w:id="643" w:name="_Toc121925052"/>
      <w:bookmarkStart w:id="644" w:name="_Toc121925333"/>
      <w:bookmarkStart w:id="645" w:name="_Toc121925469"/>
      <w:bookmarkStart w:id="646" w:name="_Toc121925515"/>
      <w:bookmarkStart w:id="647" w:name="_Toc121925941"/>
      <w:bookmarkStart w:id="648" w:name="_Toc121926271"/>
      <w:bookmarkStart w:id="649" w:name="_Toc121929608"/>
      <w:r>
        <w:rPr>
          <w:rFonts w:ascii="Calibri" w:hAnsi="Calibri" w:cs="Calibri"/>
          <w:sz w:val="24"/>
          <w:szCs w:val="24"/>
          <w:lang w:val="en-GB"/>
        </w:rPr>
        <w:lastRenderedPageBreak/>
        <w:t>Status LED’s</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74A2E5D1" w14:textId="0AE96CA5" w:rsidR="004D6631" w:rsidRDefault="00ED418E">
      <w:pPr>
        <w:pStyle w:val="Textbody"/>
        <w:jc w:val="left"/>
        <w:rPr>
          <w:rFonts w:ascii="Calibri" w:hAnsi="Calibri" w:cs="Calibri"/>
          <w:lang w:val="en-GB"/>
        </w:rPr>
      </w:pPr>
      <w:r>
        <w:rPr>
          <w:rFonts w:ascii="Calibri" w:hAnsi="Calibri" w:cs="Calibri"/>
          <w:lang w:val="en-GB"/>
        </w:rPr>
        <w:t xml:space="preserve">The LAN-IP Adapter RJ45 connector has two embedded LED indicators for displaying the </w:t>
      </w:r>
      <w:r w:rsidR="00FE35CD">
        <w:rPr>
          <w:rFonts w:ascii="Calibri" w:hAnsi="Calibri" w:cs="Calibri"/>
          <w:lang w:val="en-GB"/>
        </w:rPr>
        <w:t>status</w:t>
      </w:r>
      <w:r>
        <w:rPr>
          <w:rFonts w:ascii="Calibri" w:hAnsi="Calibri" w:cs="Calibri"/>
          <w:lang w:val="en-GB"/>
        </w:rPr>
        <w:t xml:space="preserve"> and activity of the adapter</w:t>
      </w:r>
      <w:r w:rsidR="00FE35CD">
        <w:rPr>
          <w:rFonts w:ascii="Calibri" w:hAnsi="Calibri" w:cs="Calibri"/>
          <w:lang w:val="en-GB"/>
        </w:rPr>
        <w:t>:</w:t>
      </w:r>
      <w:r>
        <w:rPr>
          <w:rFonts w:ascii="Calibri" w:hAnsi="Calibri" w:cs="Calibri"/>
          <w:lang w:val="en-GB"/>
        </w:rPr>
        <w:t xml:space="preserve"> </w:t>
      </w:r>
    </w:p>
    <w:p w14:paraId="74A2E5D2" w14:textId="77777777" w:rsidR="004D6631" w:rsidRDefault="00ED418E">
      <w:pPr>
        <w:pStyle w:val="Textbody"/>
        <w:jc w:val="left"/>
        <w:rPr>
          <w:rFonts w:ascii="Calibri" w:hAnsi="Calibri" w:cs="Calibri"/>
          <w:b/>
          <w:szCs w:val="22"/>
          <w:lang w:val="en-GB"/>
        </w:rPr>
      </w:pPr>
      <w:r>
        <w:rPr>
          <w:rFonts w:ascii="Calibri" w:hAnsi="Calibri" w:cs="Calibri"/>
          <w:b/>
          <w:szCs w:val="22"/>
          <w:lang w:val="en-GB"/>
        </w:rPr>
        <w:t>LEFT LED              LINK STATUS        RIGHT LED            ACTIVITY</w:t>
      </w:r>
      <w:r>
        <w:rPr>
          <w:rFonts w:ascii="Calibri" w:hAnsi="Calibri" w:cs="Calibri"/>
          <w:b/>
          <w:szCs w:val="22"/>
          <w:lang w:val="en-GB"/>
        </w:rPr>
        <w:tab/>
        <w:t>NOTE</w:t>
      </w:r>
    </w:p>
    <w:p w14:paraId="74A2E5D3" w14:textId="5E676319" w:rsidR="004D6631" w:rsidRDefault="00ED418E">
      <w:pPr>
        <w:pStyle w:val="Textbody"/>
        <w:jc w:val="left"/>
        <w:rPr>
          <w:rFonts w:ascii="Calibri" w:hAnsi="Calibri" w:cs="Calibri"/>
          <w:szCs w:val="22"/>
          <w:lang w:val="en-GB"/>
        </w:rPr>
      </w:pPr>
      <w:r>
        <w:rPr>
          <w:rFonts w:ascii="Calibri" w:hAnsi="Calibri" w:cs="Calibri"/>
          <w:szCs w:val="22"/>
          <w:lang w:val="en-GB"/>
        </w:rPr>
        <w:t>OFF</w:t>
      </w:r>
      <w:r>
        <w:rPr>
          <w:rFonts w:ascii="Calibri" w:hAnsi="Calibri" w:cs="Calibri"/>
          <w:szCs w:val="22"/>
          <w:lang w:val="en-GB"/>
        </w:rPr>
        <w:tab/>
      </w:r>
      <w:r>
        <w:rPr>
          <w:rFonts w:ascii="Calibri" w:hAnsi="Calibri" w:cs="Calibri"/>
          <w:szCs w:val="22"/>
          <w:lang w:val="en-GB"/>
        </w:rPr>
        <w:tab/>
        <w:t>No Link</w:t>
      </w:r>
      <w:r>
        <w:rPr>
          <w:rFonts w:ascii="Calibri" w:hAnsi="Calibri" w:cs="Calibri"/>
          <w:szCs w:val="22"/>
          <w:lang w:val="en-GB"/>
        </w:rPr>
        <w:tab/>
      </w:r>
      <w:r>
        <w:rPr>
          <w:rFonts w:ascii="Calibri" w:hAnsi="Calibri" w:cs="Calibri"/>
          <w:szCs w:val="22"/>
          <w:lang w:val="en-GB"/>
        </w:rPr>
        <w:tab/>
        <w:t>OFF</w:t>
      </w:r>
      <w:r>
        <w:rPr>
          <w:rFonts w:ascii="Calibri" w:hAnsi="Calibri" w:cs="Calibri"/>
          <w:szCs w:val="22"/>
          <w:lang w:val="en-GB"/>
        </w:rPr>
        <w:tab/>
      </w:r>
      <w:r>
        <w:rPr>
          <w:rFonts w:ascii="Calibri" w:hAnsi="Calibri" w:cs="Calibri"/>
          <w:szCs w:val="22"/>
          <w:lang w:val="en-GB"/>
        </w:rPr>
        <w:tab/>
        <w:t>No Activity</w:t>
      </w:r>
      <w:r>
        <w:rPr>
          <w:rFonts w:ascii="Calibri" w:hAnsi="Calibri" w:cs="Calibri"/>
          <w:szCs w:val="22"/>
          <w:lang w:val="en-GB"/>
        </w:rPr>
        <w:tab/>
        <w:t>Check Power + (12)</w:t>
      </w:r>
    </w:p>
    <w:p w14:paraId="74A2E5D4" w14:textId="77777777" w:rsidR="004D6631" w:rsidRDefault="00ED418E">
      <w:pPr>
        <w:pStyle w:val="Textbody"/>
        <w:jc w:val="left"/>
        <w:rPr>
          <w:rFonts w:ascii="Calibri" w:hAnsi="Calibri" w:cs="Calibri"/>
          <w:szCs w:val="22"/>
          <w:lang w:val="en-GB"/>
        </w:rPr>
      </w:pPr>
      <w:r>
        <w:rPr>
          <w:rFonts w:ascii="Calibri" w:hAnsi="Calibri" w:cs="Calibri"/>
          <w:szCs w:val="22"/>
          <w:lang w:val="en-GB"/>
        </w:rPr>
        <w:t>AMBER</w:t>
      </w:r>
      <w:r>
        <w:rPr>
          <w:rFonts w:ascii="Calibri" w:hAnsi="Calibri" w:cs="Calibri"/>
          <w:szCs w:val="22"/>
          <w:lang w:val="en-GB"/>
        </w:rPr>
        <w:tab/>
      </w:r>
      <w:r>
        <w:rPr>
          <w:rFonts w:ascii="Calibri" w:hAnsi="Calibri" w:cs="Calibri"/>
          <w:szCs w:val="22"/>
          <w:lang w:val="en-GB"/>
        </w:rPr>
        <w:tab/>
        <w:t>10Mbps</w:t>
      </w:r>
      <w:r>
        <w:rPr>
          <w:rFonts w:ascii="Calibri" w:hAnsi="Calibri" w:cs="Calibri"/>
          <w:szCs w:val="22"/>
          <w:lang w:val="en-GB"/>
        </w:rPr>
        <w:tab/>
      </w:r>
      <w:r>
        <w:rPr>
          <w:rFonts w:ascii="Calibri" w:hAnsi="Calibri" w:cs="Calibri"/>
          <w:szCs w:val="22"/>
          <w:lang w:val="en-GB"/>
        </w:rPr>
        <w:tab/>
        <w:t>AMBER</w:t>
      </w:r>
      <w:r>
        <w:rPr>
          <w:rFonts w:ascii="Calibri" w:hAnsi="Calibri" w:cs="Calibri"/>
          <w:szCs w:val="22"/>
          <w:lang w:val="en-GB"/>
        </w:rPr>
        <w:tab/>
      </w:r>
      <w:r>
        <w:rPr>
          <w:rFonts w:ascii="Calibri" w:hAnsi="Calibri" w:cs="Calibri"/>
          <w:szCs w:val="22"/>
          <w:lang w:val="en-GB"/>
        </w:rPr>
        <w:tab/>
        <w:t>Half Duplex</w:t>
      </w:r>
    </w:p>
    <w:p w14:paraId="74A2E5D5" w14:textId="77777777" w:rsidR="004D6631" w:rsidRDefault="00ED418E">
      <w:pPr>
        <w:pStyle w:val="Textbody"/>
        <w:jc w:val="left"/>
        <w:rPr>
          <w:rFonts w:ascii="Calibri" w:hAnsi="Calibri" w:cs="Calibri"/>
          <w:szCs w:val="22"/>
          <w:lang w:val="en-GB"/>
        </w:rPr>
      </w:pPr>
      <w:r>
        <w:rPr>
          <w:rFonts w:ascii="Calibri" w:hAnsi="Calibri" w:cs="Calibri"/>
          <w:szCs w:val="22"/>
          <w:lang w:val="en-GB"/>
        </w:rPr>
        <w:t>GREEN</w:t>
      </w:r>
      <w:r>
        <w:rPr>
          <w:rFonts w:ascii="Calibri" w:hAnsi="Calibri" w:cs="Calibri"/>
          <w:szCs w:val="22"/>
          <w:lang w:val="en-GB"/>
        </w:rPr>
        <w:tab/>
      </w:r>
      <w:r>
        <w:rPr>
          <w:rFonts w:ascii="Calibri" w:hAnsi="Calibri" w:cs="Calibri"/>
          <w:szCs w:val="22"/>
          <w:lang w:val="en-GB"/>
        </w:rPr>
        <w:tab/>
        <w:t>100Mbs</w:t>
      </w:r>
      <w:r>
        <w:rPr>
          <w:rFonts w:ascii="Calibri" w:hAnsi="Calibri" w:cs="Calibri"/>
          <w:szCs w:val="22"/>
          <w:lang w:val="en-GB"/>
        </w:rPr>
        <w:tab/>
      </w:r>
      <w:r>
        <w:rPr>
          <w:rFonts w:ascii="Calibri" w:hAnsi="Calibri" w:cs="Calibri"/>
          <w:szCs w:val="22"/>
          <w:lang w:val="en-GB"/>
        </w:rPr>
        <w:tab/>
        <w:t>GREEN</w:t>
      </w:r>
      <w:r>
        <w:rPr>
          <w:rFonts w:ascii="Calibri" w:hAnsi="Calibri" w:cs="Calibri"/>
          <w:szCs w:val="22"/>
          <w:lang w:val="en-GB"/>
        </w:rPr>
        <w:tab/>
      </w:r>
      <w:r>
        <w:rPr>
          <w:rFonts w:ascii="Calibri" w:hAnsi="Calibri" w:cs="Calibri"/>
          <w:szCs w:val="22"/>
          <w:lang w:val="en-GB"/>
        </w:rPr>
        <w:tab/>
        <w:t>Full Duplex</w:t>
      </w:r>
    </w:p>
    <w:p w14:paraId="74A2E5D6" w14:textId="77777777" w:rsidR="004D6631" w:rsidRDefault="00ED418E">
      <w:pPr>
        <w:pStyle w:val="Heading3"/>
        <w:rPr>
          <w:rFonts w:ascii="Calibri" w:hAnsi="Calibri" w:cs="Calibri"/>
          <w:sz w:val="24"/>
          <w:szCs w:val="24"/>
          <w:lang w:val="en-GB"/>
        </w:rPr>
      </w:pPr>
      <w:bookmarkStart w:id="650" w:name="__RefHeading__249_2012968512"/>
      <w:bookmarkStart w:id="651" w:name="__RefHeading__235_1894085190"/>
      <w:bookmarkStart w:id="652" w:name="__RefHeading___Toc452813943"/>
      <w:bookmarkStart w:id="653" w:name="__RefHeading__196_2071283005"/>
      <w:bookmarkStart w:id="654" w:name="__RefHeading__266_1434779114"/>
      <w:bookmarkStart w:id="655" w:name="__RefHeading__203_1757488988"/>
      <w:bookmarkStart w:id="656" w:name="__RefHeading__395_351398390"/>
      <w:bookmarkStart w:id="657" w:name="_Toc121909423"/>
      <w:bookmarkStart w:id="658" w:name="_Toc121910793"/>
      <w:bookmarkStart w:id="659" w:name="_Toc121911021"/>
      <w:bookmarkStart w:id="660" w:name="_Toc121913023"/>
      <w:bookmarkStart w:id="661" w:name="_Toc121913139"/>
      <w:bookmarkStart w:id="662" w:name="_Toc121913694"/>
      <w:bookmarkStart w:id="663" w:name="_Toc121916050"/>
      <w:bookmarkStart w:id="664" w:name="_Toc121919552"/>
      <w:bookmarkStart w:id="665" w:name="_Toc121919724"/>
      <w:bookmarkStart w:id="666" w:name="_Toc121921691"/>
      <w:bookmarkStart w:id="667" w:name="_Toc121921744"/>
      <w:bookmarkStart w:id="668" w:name="_Toc121922732"/>
      <w:bookmarkStart w:id="669" w:name="_Toc121922781"/>
      <w:bookmarkStart w:id="670" w:name="_Toc121923860"/>
      <w:bookmarkStart w:id="671" w:name="_Toc121923940"/>
      <w:bookmarkStart w:id="672" w:name="_Toc121924420"/>
      <w:bookmarkStart w:id="673" w:name="_Toc121924468"/>
      <w:bookmarkStart w:id="674" w:name="_Toc121925053"/>
      <w:bookmarkStart w:id="675" w:name="_Toc121925334"/>
      <w:bookmarkStart w:id="676" w:name="_Toc121925470"/>
      <w:bookmarkStart w:id="677" w:name="_Toc121925516"/>
      <w:bookmarkStart w:id="678" w:name="_Toc121925942"/>
      <w:bookmarkStart w:id="679" w:name="_Toc121926272"/>
      <w:bookmarkStart w:id="680" w:name="_Toc121929609"/>
      <w:r>
        <w:rPr>
          <w:rFonts w:ascii="Calibri" w:hAnsi="Calibri" w:cs="Calibri"/>
          <w:sz w:val="24"/>
          <w:szCs w:val="24"/>
          <w:lang w:val="en-GB"/>
        </w:rPr>
        <w:t>Removable PCB Links</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74A2E5D7" w14:textId="09B6FB02" w:rsidR="004D6631" w:rsidRDefault="00ED418E">
      <w:pPr>
        <w:pStyle w:val="Textbody"/>
        <w:jc w:val="left"/>
        <w:rPr>
          <w:rFonts w:ascii="Calibri" w:hAnsi="Calibri" w:cs="Calibri"/>
          <w:lang w:val="en-GB"/>
        </w:rPr>
      </w:pPr>
      <w:r>
        <w:rPr>
          <w:rFonts w:ascii="Calibri" w:hAnsi="Calibri" w:cs="Calibri"/>
          <w:lang w:val="en-GB"/>
        </w:rPr>
        <w:t>The LAN-IP-485-TB Adapter has three removable links on the PCB that are supplied connected.  These are not normally required to be removed</w:t>
      </w:r>
      <w:r w:rsidR="00927114">
        <w:rPr>
          <w:rFonts w:ascii="Calibri" w:hAnsi="Calibri" w:cs="Calibri"/>
          <w:lang w:val="en-GB"/>
        </w:rPr>
        <w:t>,</w:t>
      </w:r>
      <w:r>
        <w:rPr>
          <w:rFonts w:ascii="Calibri" w:hAnsi="Calibri" w:cs="Calibri"/>
          <w:lang w:val="en-GB"/>
        </w:rPr>
        <w:t xml:space="preserve"> under normal </w:t>
      </w:r>
      <w:r w:rsidR="00927114">
        <w:rPr>
          <w:rFonts w:ascii="Calibri" w:hAnsi="Calibri" w:cs="Calibri"/>
          <w:lang w:val="en-GB"/>
        </w:rPr>
        <w:t>circumstances and</w:t>
      </w:r>
      <w:r>
        <w:rPr>
          <w:rFonts w:ascii="Calibri" w:hAnsi="Calibri" w:cs="Calibri"/>
          <w:lang w:val="en-GB"/>
        </w:rPr>
        <w:t xml:space="preserve"> should be left connected.  The operations of the three links are as below:</w:t>
      </w:r>
    </w:p>
    <w:p w14:paraId="74A2E5D8" w14:textId="77777777" w:rsidR="004D6631" w:rsidRDefault="00ED418E">
      <w:pPr>
        <w:pStyle w:val="BlockQuotation"/>
        <w:rPr>
          <w:rFonts w:ascii="Calibri" w:hAnsi="Calibri" w:cs="Calibri"/>
          <w:b/>
          <w:sz w:val="22"/>
          <w:szCs w:val="22"/>
          <w:lang w:val="en-GB"/>
        </w:rPr>
      </w:pPr>
      <w:r>
        <w:rPr>
          <w:rFonts w:ascii="Calibri" w:hAnsi="Calibri" w:cs="Calibri"/>
          <w:b/>
          <w:sz w:val="22"/>
          <w:szCs w:val="22"/>
          <w:lang w:val="en-GB"/>
        </w:rPr>
        <w:t xml:space="preserve">Link      </w:t>
      </w:r>
      <w:r>
        <w:rPr>
          <w:rFonts w:ascii="Calibri" w:hAnsi="Calibri" w:cs="Calibri"/>
          <w:b/>
          <w:sz w:val="22"/>
          <w:szCs w:val="22"/>
          <w:lang w:val="en-GB"/>
        </w:rPr>
        <w:tab/>
        <w:t xml:space="preserve">  Operation             </w:t>
      </w:r>
      <w:r>
        <w:rPr>
          <w:rFonts w:ascii="Calibri" w:hAnsi="Calibri" w:cs="Calibri"/>
          <w:b/>
          <w:sz w:val="22"/>
          <w:szCs w:val="22"/>
          <w:lang w:val="en-GB"/>
        </w:rPr>
        <w:tab/>
        <w:t xml:space="preserve"> Notes</w:t>
      </w:r>
    </w:p>
    <w:p w14:paraId="74A2E5D9" w14:textId="60C3E04B" w:rsidR="004D6631" w:rsidRDefault="00ED418E">
      <w:pPr>
        <w:pStyle w:val="BlockQuotation"/>
        <w:rPr>
          <w:rFonts w:ascii="Calibri" w:hAnsi="Calibri" w:cs="Calibri"/>
          <w:sz w:val="22"/>
          <w:szCs w:val="22"/>
          <w:lang w:val="en-GB"/>
        </w:rPr>
      </w:pPr>
      <w:r>
        <w:rPr>
          <w:rFonts w:ascii="Calibri" w:hAnsi="Calibri" w:cs="Calibri"/>
          <w:sz w:val="22"/>
          <w:szCs w:val="22"/>
          <w:lang w:val="en-GB"/>
        </w:rPr>
        <w:t>LK1</w:t>
      </w:r>
      <w:r>
        <w:rPr>
          <w:rFonts w:ascii="Calibri" w:hAnsi="Calibri" w:cs="Calibri"/>
          <w:sz w:val="22"/>
          <w:szCs w:val="22"/>
          <w:lang w:val="en-GB"/>
        </w:rPr>
        <w:tab/>
        <w:t xml:space="preserve">  RX- PULL UP</w:t>
      </w:r>
      <w:r>
        <w:rPr>
          <w:rFonts w:ascii="Calibri" w:hAnsi="Calibri" w:cs="Calibri"/>
          <w:sz w:val="22"/>
          <w:szCs w:val="22"/>
          <w:lang w:val="en-GB"/>
        </w:rPr>
        <w:tab/>
        <w:t xml:space="preserve">  </w:t>
      </w:r>
      <w:r>
        <w:rPr>
          <w:rFonts w:ascii="Calibri" w:hAnsi="Calibri" w:cs="Calibri"/>
          <w:sz w:val="22"/>
          <w:szCs w:val="22"/>
          <w:lang w:val="en-GB"/>
        </w:rPr>
        <w:tab/>
        <w:t xml:space="preserve"> Normally Connected</w:t>
      </w:r>
    </w:p>
    <w:p w14:paraId="74A2E5DA" w14:textId="77777777" w:rsidR="004D6631" w:rsidRDefault="00ED418E">
      <w:pPr>
        <w:pStyle w:val="BlockQuotation"/>
        <w:rPr>
          <w:rFonts w:ascii="Calibri" w:hAnsi="Calibri" w:cs="Calibri"/>
          <w:sz w:val="22"/>
          <w:szCs w:val="22"/>
          <w:lang w:val="en-GB"/>
        </w:rPr>
      </w:pPr>
      <w:r>
        <w:rPr>
          <w:rFonts w:ascii="Calibri" w:hAnsi="Calibri" w:cs="Calibri"/>
          <w:sz w:val="22"/>
          <w:szCs w:val="22"/>
          <w:lang w:val="en-GB"/>
        </w:rPr>
        <w:t xml:space="preserve">LK2           </w:t>
      </w:r>
      <w:r>
        <w:rPr>
          <w:rFonts w:ascii="Calibri" w:hAnsi="Calibri" w:cs="Calibri"/>
          <w:sz w:val="22"/>
          <w:szCs w:val="22"/>
          <w:lang w:val="en-GB"/>
        </w:rPr>
        <w:tab/>
        <w:t xml:space="preserve">  RX+ PULL DOWN</w:t>
      </w:r>
      <w:r>
        <w:rPr>
          <w:rFonts w:ascii="Calibri" w:hAnsi="Calibri" w:cs="Calibri"/>
          <w:sz w:val="22"/>
          <w:szCs w:val="22"/>
          <w:lang w:val="en-GB"/>
        </w:rPr>
        <w:tab/>
        <w:t xml:space="preserve"> Normally Connected</w:t>
      </w:r>
    </w:p>
    <w:p w14:paraId="74A2E5DB" w14:textId="1170D5D1" w:rsidR="004D6631" w:rsidRDefault="00ED418E">
      <w:pPr>
        <w:pStyle w:val="BlockQuotation"/>
        <w:rPr>
          <w:rFonts w:ascii="Calibri" w:hAnsi="Calibri" w:cs="Calibri"/>
          <w:sz w:val="22"/>
          <w:szCs w:val="22"/>
          <w:lang w:val="en-GB"/>
        </w:rPr>
      </w:pPr>
      <w:r>
        <w:rPr>
          <w:rFonts w:ascii="Calibri" w:hAnsi="Calibri" w:cs="Calibri"/>
          <w:sz w:val="22"/>
          <w:szCs w:val="22"/>
          <w:lang w:val="en-GB"/>
        </w:rPr>
        <w:t>LK3</w:t>
      </w:r>
      <w:r>
        <w:rPr>
          <w:rFonts w:ascii="Calibri" w:hAnsi="Calibri" w:cs="Calibri"/>
          <w:sz w:val="22"/>
          <w:szCs w:val="22"/>
          <w:lang w:val="en-GB"/>
        </w:rPr>
        <w:tab/>
        <w:t xml:space="preserve">  LAN-IP ENABLE</w:t>
      </w:r>
      <w:r>
        <w:rPr>
          <w:rFonts w:ascii="Calibri" w:hAnsi="Calibri" w:cs="Calibri"/>
          <w:sz w:val="22"/>
          <w:szCs w:val="22"/>
          <w:lang w:val="en-GB"/>
        </w:rPr>
        <w:tab/>
        <w:t xml:space="preserve">  </w:t>
      </w:r>
      <w:r>
        <w:rPr>
          <w:rFonts w:ascii="Calibri" w:hAnsi="Calibri" w:cs="Calibri"/>
          <w:sz w:val="22"/>
          <w:szCs w:val="22"/>
          <w:lang w:val="en-GB"/>
        </w:rPr>
        <w:tab/>
        <w:t xml:space="preserve"> Normally Connected  </w:t>
      </w:r>
    </w:p>
    <w:p w14:paraId="74A2E5DC" w14:textId="77777777" w:rsidR="004D6631" w:rsidRDefault="00ED418E">
      <w:pPr>
        <w:pStyle w:val="Heading3"/>
        <w:rPr>
          <w:rFonts w:ascii="Calibri" w:hAnsi="Calibri" w:cs="Calibri"/>
          <w:sz w:val="24"/>
          <w:szCs w:val="24"/>
          <w:lang w:val="en-GB"/>
        </w:rPr>
      </w:pPr>
      <w:bookmarkStart w:id="681" w:name="__RefHeading__251_2012968512"/>
      <w:bookmarkStart w:id="682" w:name="__RefHeading__237_1894085190"/>
      <w:bookmarkStart w:id="683" w:name="__RefHeading___Toc452813944"/>
      <w:bookmarkStart w:id="684" w:name="__RefHeading__198_2071283005"/>
      <w:bookmarkStart w:id="685" w:name="__RefHeading__268_1434779114"/>
      <w:bookmarkStart w:id="686" w:name="__RefHeading__205_1757488988"/>
      <w:bookmarkStart w:id="687" w:name="__RefHeading__397_351398390"/>
      <w:bookmarkStart w:id="688" w:name="_Toc121909424"/>
      <w:bookmarkStart w:id="689" w:name="_Toc121910794"/>
      <w:bookmarkStart w:id="690" w:name="_Toc121911022"/>
      <w:bookmarkStart w:id="691" w:name="_Toc121913024"/>
      <w:bookmarkStart w:id="692" w:name="_Toc121913140"/>
      <w:bookmarkStart w:id="693" w:name="_Toc121913695"/>
      <w:bookmarkStart w:id="694" w:name="_Toc121916051"/>
      <w:bookmarkStart w:id="695" w:name="_Toc121919553"/>
      <w:bookmarkStart w:id="696" w:name="_Toc121919725"/>
      <w:bookmarkStart w:id="697" w:name="_Toc121921692"/>
      <w:bookmarkStart w:id="698" w:name="_Toc121921745"/>
      <w:bookmarkStart w:id="699" w:name="_Toc121922733"/>
      <w:bookmarkStart w:id="700" w:name="_Toc121922782"/>
      <w:bookmarkStart w:id="701" w:name="_Toc121923861"/>
      <w:bookmarkStart w:id="702" w:name="_Toc121923941"/>
      <w:bookmarkStart w:id="703" w:name="_Toc121924421"/>
      <w:bookmarkStart w:id="704" w:name="_Toc121924469"/>
      <w:bookmarkStart w:id="705" w:name="_Toc121925054"/>
      <w:bookmarkStart w:id="706" w:name="_Toc121925335"/>
      <w:bookmarkStart w:id="707" w:name="_Toc121925471"/>
      <w:bookmarkStart w:id="708" w:name="_Toc121925517"/>
      <w:bookmarkStart w:id="709" w:name="_Toc121925943"/>
      <w:bookmarkStart w:id="710" w:name="_Toc121926273"/>
      <w:bookmarkStart w:id="711" w:name="_Toc121929610"/>
      <w:r>
        <w:rPr>
          <w:rFonts w:ascii="Calibri" w:hAnsi="Calibri" w:cs="Calibri"/>
          <w:sz w:val="24"/>
          <w:szCs w:val="24"/>
          <w:lang w:val="en-GB"/>
        </w:rPr>
        <w:t>Adapter IP Addressing</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74A2E5DD" w14:textId="19636D18" w:rsidR="004D6631" w:rsidRDefault="00ED418E">
      <w:pPr>
        <w:pStyle w:val="Textbody"/>
        <w:rPr>
          <w:rFonts w:ascii="Calibri" w:hAnsi="Calibri" w:cs="Calibri"/>
          <w:lang w:val="en-GB"/>
        </w:rPr>
      </w:pPr>
      <w:r>
        <w:rPr>
          <w:rFonts w:ascii="Calibri" w:hAnsi="Calibri" w:cs="Calibri"/>
          <w:lang w:val="en-GB"/>
        </w:rPr>
        <w:t xml:space="preserve">Each LAN-IP-485-TB Adapter installed on your system requires a unique IP address compatible with the Local Area Network (LAN) it is operating over. </w:t>
      </w:r>
      <w:r w:rsidR="00CB6469">
        <w:rPr>
          <w:rFonts w:ascii="Calibri" w:hAnsi="Calibri" w:cs="Calibri"/>
          <w:lang w:val="en-GB"/>
        </w:rPr>
        <w:t>To</w:t>
      </w:r>
      <w:r>
        <w:rPr>
          <w:rFonts w:ascii="Calibri" w:hAnsi="Calibri" w:cs="Calibri"/>
          <w:lang w:val="en-GB"/>
        </w:rPr>
        <w:t xml:space="preserve"> configure this </w:t>
      </w:r>
      <w:r w:rsidR="00457187">
        <w:rPr>
          <w:rFonts w:ascii="Calibri" w:hAnsi="Calibri" w:cs="Calibri"/>
          <w:lang w:val="en-GB"/>
        </w:rPr>
        <w:t>information,</w:t>
      </w:r>
      <w:r>
        <w:rPr>
          <w:rFonts w:ascii="Calibri" w:hAnsi="Calibri" w:cs="Calibri"/>
          <w:lang w:val="en-GB"/>
        </w:rPr>
        <w:t xml:space="preserve"> you must </w:t>
      </w:r>
      <w:r w:rsidR="00457187">
        <w:rPr>
          <w:rFonts w:ascii="Calibri" w:hAnsi="Calibri" w:cs="Calibri"/>
          <w:lang w:val="en-GB"/>
        </w:rPr>
        <w:t xml:space="preserve">first </w:t>
      </w:r>
      <w:r>
        <w:rPr>
          <w:rFonts w:ascii="Calibri" w:hAnsi="Calibri" w:cs="Calibri"/>
          <w:lang w:val="en-GB"/>
        </w:rPr>
        <w:t>connect each device</w:t>
      </w:r>
      <w:r w:rsidR="005B478D">
        <w:rPr>
          <w:rFonts w:ascii="Calibri" w:hAnsi="Calibri" w:cs="Calibri"/>
          <w:lang w:val="en-GB"/>
        </w:rPr>
        <w:t xml:space="preserve"> individually</w:t>
      </w:r>
      <w:r>
        <w:rPr>
          <w:rFonts w:ascii="Calibri" w:hAnsi="Calibri" w:cs="Calibri"/>
          <w:lang w:val="en-GB"/>
        </w:rPr>
        <w:t xml:space="preserve"> to an </w:t>
      </w:r>
      <w:r w:rsidR="005B478D">
        <w:rPr>
          <w:rFonts w:ascii="Calibri" w:hAnsi="Calibri" w:cs="Calibri"/>
          <w:lang w:val="en-GB"/>
        </w:rPr>
        <w:t>e</w:t>
      </w:r>
      <w:r>
        <w:rPr>
          <w:rFonts w:ascii="Calibri" w:hAnsi="Calibri" w:cs="Calibri"/>
          <w:lang w:val="en-GB"/>
        </w:rPr>
        <w:t xml:space="preserve">thernet interface port of an IP switch or by way of a crossover IP cable to a local PC.  Once the connection is made you can </w:t>
      </w:r>
      <w:r w:rsidR="00C313DD">
        <w:rPr>
          <w:rFonts w:ascii="Calibri" w:hAnsi="Calibri" w:cs="Calibri"/>
          <w:lang w:val="en-GB"/>
        </w:rPr>
        <w:t xml:space="preserve">run </w:t>
      </w:r>
      <w:r>
        <w:rPr>
          <w:rFonts w:ascii="Calibri" w:hAnsi="Calibri" w:cs="Calibri"/>
          <w:lang w:val="en-GB"/>
        </w:rPr>
        <w:t xml:space="preserve">the LAN </w:t>
      </w:r>
      <w:r w:rsidR="0065201D">
        <w:rPr>
          <w:rFonts w:ascii="Calibri" w:hAnsi="Calibri" w:cs="Calibri"/>
          <w:lang w:val="en-GB"/>
        </w:rPr>
        <w:t>Adapter</w:t>
      </w:r>
      <w:r>
        <w:rPr>
          <w:rFonts w:ascii="Calibri" w:hAnsi="Calibri" w:cs="Calibri"/>
          <w:lang w:val="en-GB"/>
        </w:rPr>
        <w:t xml:space="preserve"> Installer utility from the desktop shortcut after software installation (see later section topic).  This utility will allow you to find and </w:t>
      </w:r>
      <w:r w:rsidR="00A9779C">
        <w:rPr>
          <w:rFonts w:ascii="Calibri" w:hAnsi="Calibri" w:cs="Calibri"/>
          <w:lang w:val="en-GB"/>
        </w:rPr>
        <w:t>correctly address</w:t>
      </w:r>
      <w:r>
        <w:rPr>
          <w:rFonts w:ascii="Calibri" w:hAnsi="Calibri" w:cs="Calibri"/>
          <w:lang w:val="en-GB"/>
        </w:rPr>
        <w:t xml:space="preserve"> each LAN-IP-485-TB Adapter you have.  You will need to configure the following three parameters:</w:t>
      </w:r>
    </w:p>
    <w:p w14:paraId="74A2E5DE" w14:textId="5ACFA067" w:rsidR="004D6631" w:rsidRDefault="00ED418E">
      <w:pPr>
        <w:pStyle w:val="BlockQuotation"/>
        <w:rPr>
          <w:rFonts w:ascii="Calibri" w:hAnsi="Calibri" w:cs="Calibri"/>
          <w:sz w:val="22"/>
          <w:szCs w:val="22"/>
          <w:lang w:val="en-GB"/>
        </w:rPr>
      </w:pPr>
      <w:r>
        <w:rPr>
          <w:rFonts w:ascii="Calibri" w:hAnsi="Calibri" w:cs="Calibri"/>
          <w:sz w:val="22"/>
          <w:szCs w:val="22"/>
          <w:lang w:val="en-GB"/>
        </w:rPr>
        <w:t>Fixed IP Address: e.g. 192.168.1.8</w:t>
      </w:r>
      <w:r w:rsidR="00A9779C">
        <w:rPr>
          <w:rFonts w:ascii="Calibri" w:hAnsi="Calibri" w:cs="Calibri"/>
          <w:sz w:val="22"/>
          <w:szCs w:val="22"/>
          <w:lang w:val="en-GB"/>
        </w:rPr>
        <w:t xml:space="preserve"> (factory setting)</w:t>
      </w:r>
    </w:p>
    <w:p w14:paraId="74A2E5DF" w14:textId="1C6AE3DB" w:rsidR="004D6631" w:rsidRDefault="00ED418E">
      <w:pPr>
        <w:pStyle w:val="BlockQuotation"/>
        <w:rPr>
          <w:rFonts w:ascii="Calibri" w:hAnsi="Calibri" w:cs="Calibri"/>
          <w:sz w:val="22"/>
          <w:szCs w:val="22"/>
          <w:lang w:val="en-GB"/>
        </w:rPr>
      </w:pPr>
      <w:r>
        <w:rPr>
          <w:rFonts w:ascii="Calibri" w:hAnsi="Calibri" w:cs="Calibri"/>
          <w:sz w:val="22"/>
          <w:szCs w:val="22"/>
          <w:lang w:val="en-GB"/>
        </w:rPr>
        <w:t>Subnet Mask: e.g. 255.255.</w:t>
      </w:r>
      <w:r w:rsidR="00B1285F">
        <w:rPr>
          <w:rFonts w:ascii="Calibri" w:hAnsi="Calibri" w:cs="Calibri"/>
          <w:sz w:val="22"/>
          <w:szCs w:val="22"/>
          <w:lang w:val="en-GB"/>
        </w:rPr>
        <w:t>255</w:t>
      </w:r>
      <w:r>
        <w:rPr>
          <w:rFonts w:ascii="Calibri" w:hAnsi="Calibri" w:cs="Calibri"/>
          <w:sz w:val="22"/>
          <w:szCs w:val="22"/>
          <w:lang w:val="en-GB"/>
        </w:rPr>
        <w:t>.0</w:t>
      </w:r>
    </w:p>
    <w:p w14:paraId="74A2E5E0" w14:textId="77777777" w:rsidR="004D6631" w:rsidRDefault="00ED418E">
      <w:pPr>
        <w:pStyle w:val="BlockQuotation"/>
        <w:rPr>
          <w:rFonts w:ascii="Calibri" w:hAnsi="Calibri" w:cs="Calibri"/>
          <w:sz w:val="22"/>
          <w:szCs w:val="22"/>
          <w:lang w:val="en-GB"/>
        </w:rPr>
      </w:pPr>
      <w:r>
        <w:rPr>
          <w:rFonts w:ascii="Calibri" w:hAnsi="Calibri" w:cs="Calibri"/>
          <w:sz w:val="22"/>
          <w:szCs w:val="22"/>
          <w:lang w:val="en-GB"/>
        </w:rPr>
        <w:t>Gateway: e.g. 0.0.0.0</w:t>
      </w:r>
    </w:p>
    <w:p w14:paraId="74A2E5E1" w14:textId="28E5DE96" w:rsidR="004D6631" w:rsidRDefault="00ED418E">
      <w:pPr>
        <w:pStyle w:val="Textbody"/>
        <w:jc w:val="left"/>
        <w:rPr>
          <w:rFonts w:ascii="Calibri" w:hAnsi="Calibri" w:cs="Calibri"/>
          <w:lang w:val="en-GB"/>
        </w:rPr>
      </w:pPr>
      <w:r>
        <w:rPr>
          <w:rFonts w:ascii="Calibri" w:hAnsi="Calibri" w:cs="Calibri"/>
          <w:lang w:val="en-GB"/>
        </w:rPr>
        <w:t xml:space="preserve">When you first take delivery of one or more LAN-IP-485-TB Adapters they are configured with a fixed IP address (as above) so they can be discovered by the LAN Device Installer utility on the target LAN.  In </w:t>
      </w:r>
      <w:r w:rsidR="00A73C22">
        <w:rPr>
          <w:rFonts w:ascii="Calibri" w:hAnsi="Calibri" w:cs="Calibri"/>
          <w:lang w:val="en-GB"/>
        </w:rPr>
        <w:t>practice,</w:t>
      </w:r>
      <w:r>
        <w:rPr>
          <w:rFonts w:ascii="Calibri" w:hAnsi="Calibri" w:cs="Calibri"/>
          <w:lang w:val="en-GB"/>
        </w:rPr>
        <w:t xml:space="preserve"> this must be changed</w:t>
      </w:r>
      <w:r w:rsidR="0065201D">
        <w:rPr>
          <w:rFonts w:ascii="Calibri" w:hAnsi="Calibri" w:cs="Calibri"/>
          <w:lang w:val="en-GB"/>
        </w:rPr>
        <w:t xml:space="preserve"> for each device</w:t>
      </w:r>
      <w:r w:rsidR="007D3CD4">
        <w:rPr>
          <w:rFonts w:ascii="Calibri" w:hAnsi="Calibri" w:cs="Calibri"/>
          <w:lang w:val="en-GB"/>
        </w:rPr>
        <w:t xml:space="preserve">, </w:t>
      </w:r>
      <w:r>
        <w:rPr>
          <w:rFonts w:ascii="Calibri" w:hAnsi="Calibri" w:cs="Calibri"/>
          <w:lang w:val="en-GB"/>
        </w:rPr>
        <w:t xml:space="preserve">to a unique fixed IP address compatible with </w:t>
      </w:r>
      <w:r w:rsidR="007D3CD4">
        <w:rPr>
          <w:rFonts w:ascii="Calibri" w:hAnsi="Calibri" w:cs="Calibri"/>
          <w:lang w:val="en-GB"/>
        </w:rPr>
        <w:t>your</w:t>
      </w:r>
      <w:r>
        <w:rPr>
          <w:rFonts w:ascii="Calibri" w:hAnsi="Calibri" w:cs="Calibri"/>
          <w:lang w:val="en-GB"/>
        </w:rPr>
        <w:t xml:space="preserve"> LAN and </w:t>
      </w:r>
      <w:r w:rsidR="00A73C22">
        <w:rPr>
          <w:rFonts w:ascii="Calibri" w:hAnsi="Calibri" w:cs="Calibri"/>
          <w:lang w:val="en-GB"/>
        </w:rPr>
        <w:t>s</w:t>
      </w:r>
      <w:r>
        <w:rPr>
          <w:rFonts w:ascii="Calibri" w:hAnsi="Calibri" w:cs="Calibri"/>
          <w:lang w:val="en-GB"/>
        </w:rPr>
        <w:t xml:space="preserve">ubnet </w:t>
      </w:r>
      <w:r w:rsidR="00A73C22">
        <w:rPr>
          <w:rFonts w:ascii="Calibri" w:hAnsi="Calibri" w:cs="Calibri"/>
          <w:lang w:val="en-GB"/>
        </w:rPr>
        <w:t>m</w:t>
      </w:r>
      <w:r>
        <w:rPr>
          <w:rFonts w:ascii="Calibri" w:hAnsi="Calibri" w:cs="Calibri"/>
          <w:lang w:val="en-GB"/>
        </w:rPr>
        <w:t xml:space="preserve">ask </w:t>
      </w:r>
      <w:r w:rsidR="00A73C22">
        <w:rPr>
          <w:rFonts w:ascii="Calibri" w:hAnsi="Calibri" w:cs="Calibri"/>
          <w:lang w:val="en-GB"/>
        </w:rPr>
        <w:t>s</w:t>
      </w:r>
      <w:r>
        <w:rPr>
          <w:rFonts w:ascii="Calibri" w:hAnsi="Calibri" w:cs="Calibri"/>
          <w:lang w:val="en-GB"/>
        </w:rPr>
        <w:t>ettings. There are many other settings available, but under normal conditions are supplied factory set correctly and do not require any further modification</w:t>
      </w:r>
      <w:r w:rsidR="007D3CD4">
        <w:rPr>
          <w:rFonts w:ascii="Calibri" w:hAnsi="Calibri" w:cs="Calibri"/>
          <w:lang w:val="en-GB"/>
        </w:rPr>
        <w:t>,</w:t>
      </w:r>
      <w:r w:rsidR="00400CAE">
        <w:rPr>
          <w:rFonts w:ascii="Calibri" w:hAnsi="Calibri" w:cs="Calibri"/>
          <w:lang w:val="en-GB"/>
        </w:rPr>
        <w:t xml:space="preserve"> other than the above.</w:t>
      </w:r>
    </w:p>
    <w:p w14:paraId="74A2E5E2" w14:textId="77777777" w:rsidR="004D6631" w:rsidRDefault="00ED418E">
      <w:pPr>
        <w:pStyle w:val="Heading3"/>
        <w:rPr>
          <w:rFonts w:ascii="Calibri" w:hAnsi="Calibri" w:cs="Calibri"/>
          <w:sz w:val="24"/>
          <w:szCs w:val="24"/>
          <w:lang w:val="en-GB"/>
        </w:rPr>
      </w:pPr>
      <w:bookmarkStart w:id="712" w:name="__RefHeading__253_2012968512"/>
      <w:bookmarkStart w:id="713" w:name="__RefHeading__239_1894085190"/>
      <w:bookmarkStart w:id="714" w:name="__RefHeading___Toc452813945"/>
      <w:bookmarkStart w:id="715" w:name="__RefHeading__200_2071283005"/>
      <w:bookmarkStart w:id="716" w:name="__RefHeading__270_1434779114"/>
      <w:bookmarkStart w:id="717" w:name="__RefHeading__207_1757488988"/>
      <w:bookmarkStart w:id="718" w:name="__RefHeading__399_351398390"/>
      <w:bookmarkStart w:id="719" w:name="_Toc121909425"/>
      <w:bookmarkStart w:id="720" w:name="_Toc121910795"/>
      <w:bookmarkStart w:id="721" w:name="_Toc121911023"/>
      <w:bookmarkStart w:id="722" w:name="_Toc121913025"/>
      <w:bookmarkStart w:id="723" w:name="_Toc121913141"/>
      <w:bookmarkStart w:id="724" w:name="_Toc121913696"/>
      <w:bookmarkStart w:id="725" w:name="_Toc121916052"/>
      <w:bookmarkStart w:id="726" w:name="_Toc121919554"/>
      <w:bookmarkStart w:id="727" w:name="_Toc121919726"/>
      <w:bookmarkStart w:id="728" w:name="_Toc121921693"/>
      <w:bookmarkStart w:id="729" w:name="_Toc121921746"/>
      <w:bookmarkStart w:id="730" w:name="_Toc121922734"/>
      <w:bookmarkStart w:id="731" w:name="_Toc121922783"/>
      <w:bookmarkStart w:id="732" w:name="_Toc121923862"/>
      <w:bookmarkStart w:id="733" w:name="_Toc121923942"/>
      <w:bookmarkStart w:id="734" w:name="_Toc121924422"/>
      <w:bookmarkStart w:id="735" w:name="_Toc121924470"/>
      <w:bookmarkStart w:id="736" w:name="_Toc121925055"/>
      <w:bookmarkStart w:id="737" w:name="_Toc121925336"/>
      <w:bookmarkStart w:id="738" w:name="_Toc121925472"/>
      <w:bookmarkStart w:id="739" w:name="_Toc121925518"/>
      <w:bookmarkStart w:id="740" w:name="_Toc121925944"/>
      <w:bookmarkStart w:id="741" w:name="_Toc121926274"/>
      <w:bookmarkStart w:id="742" w:name="_Toc121929611"/>
      <w:r>
        <w:rPr>
          <w:rFonts w:ascii="Calibri" w:hAnsi="Calibri" w:cs="Calibri"/>
          <w:sz w:val="24"/>
          <w:szCs w:val="24"/>
          <w:lang w:val="en-GB"/>
        </w:rPr>
        <w:lastRenderedPageBreak/>
        <w:t>Firewall Considerations</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40284186" w14:textId="6B83E9F2" w:rsidR="004E2011" w:rsidRDefault="00ED418E" w:rsidP="00803E1D">
      <w:pPr>
        <w:pStyle w:val="Textbody"/>
        <w:jc w:val="left"/>
        <w:rPr>
          <w:rFonts w:ascii="Calibri" w:hAnsi="Calibri" w:cs="Calibri"/>
          <w:lang w:val="en-GB"/>
        </w:rPr>
      </w:pPr>
      <w:r>
        <w:rPr>
          <w:rFonts w:ascii="Calibri" w:hAnsi="Calibri" w:cs="Calibri"/>
          <w:lang w:val="en-GB"/>
        </w:rPr>
        <w:t xml:space="preserve">For secure LAN and WAN infrastructures it may be necessary to </w:t>
      </w:r>
      <w:r w:rsidR="00400CAE">
        <w:rPr>
          <w:rFonts w:ascii="Calibri" w:hAnsi="Calibri" w:cs="Calibri"/>
          <w:lang w:val="en-GB"/>
        </w:rPr>
        <w:t>open</w:t>
      </w:r>
      <w:r>
        <w:rPr>
          <w:rFonts w:ascii="Calibri" w:hAnsi="Calibri" w:cs="Calibri"/>
          <w:lang w:val="en-GB"/>
        </w:rPr>
        <w:t xml:space="preserve"> </w:t>
      </w:r>
      <w:r w:rsidR="00400CAE">
        <w:rPr>
          <w:rFonts w:ascii="Calibri" w:hAnsi="Calibri" w:cs="Calibri"/>
          <w:lang w:val="en-GB"/>
        </w:rPr>
        <w:t>f</w:t>
      </w:r>
      <w:r>
        <w:rPr>
          <w:rFonts w:ascii="Calibri" w:hAnsi="Calibri" w:cs="Calibri"/>
          <w:lang w:val="en-GB"/>
        </w:rPr>
        <w:t xml:space="preserve">irewall </w:t>
      </w:r>
      <w:r w:rsidR="00400CAE">
        <w:rPr>
          <w:rFonts w:ascii="Calibri" w:hAnsi="Calibri" w:cs="Calibri"/>
          <w:lang w:val="en-GB"/>
        </w:rPr>
        <w:t>p</w:t>
      </w:r>
      <w:r>
        <w:rPr>
          <w:rFonts w:ascii="Calibri" w:hAnsi="Calibri" w:cs="Calibri"/>
          <w:lang w:val="en-GB"/>
        </w:rPr>
        <w:t xml:space="preserve">orts to be able to discover, address and communicate </w:t>
      </w:r>
      <w:r w:rsidR="00C10849">
        <w:rPr>
          <w:rFonts w:ascii="Calibri" w:hAnsi="Calibri" w:cs="Calibri"/>
          <w:lang w:val="en-GB"/>
        </w:rPr>
        <w:t>with</w:t>
      </w:r>
      <w:r>
        <w:rPr>
          <w:rFonts w:ascii="Calibri" w:hAnsi="Calibri" w:cs="Calibri"/>
          <w:lang w:val="en-GB"/>
        </w:rPr>
        <w:t xml:space="preserve"> the LAN-IP-485-TB Adapters.  Standard port numbers that may need to be opened are 10001 for standard communication with the adapter from the access control software, 9999 for optional TELNET configuration and standard 80 for device installation, discovery and addressing.</w:t>
      </w:r>
      <w:bookmarkStart w:id="743" w:name="__RefHeading__255_2012968512"/>
      <w:bookmarkStart w:id="744" w:name="__RefHeading__243_1894085190"/>
      <w:bookmarkStart w:id="745" w:name="__RefHeading___Toc452813947"/>
      <w:bookmarkStart w:id="746" w:name="__RefHeading__204_2071283005"/>
      <w:bookmarkStart w:id="747" w:name="__RefHeading__274_1434779114"/>
      <w:bookmarkStart w:id="748" w:name="__RefHeading__209_1757488988"/>
      <w:bookmarkStart w:id="749" w:name="__RefHeading__401_351398390"/>
      <w:bookmarkStart w:id="750" w:name="_Toc121909426"/>
      <w:bookmarkStart w:id="751" w:name="_Toc121910796"/>
      <w:bookmarkStart w:id="752" w:name="_Toc121911024"/>
      <w:bookmarkStart w:id="753" w:name="_Toc121913026"/>
      <w:bookmarkStart w:id="754" w:name="_Toc121913142"/>
      <w:bookmarkStart w:id="755" w:name="_Toc121913697"/>
      <w:bookmarkStart w:id="756" w:name="_Toc121916053"/>
      <w:bookmarkStart w:id="757" w:name="_Toc121919555"/>
      <w:bookmarkStart w:id="758" w:name="_Toc121919727"/>
    </w:p>
    <w:p w14:paraId="74A2E5E4" w14:textId="17A03E97" w:rsidR="004D6631" w:rsidRPr="004E2011" w:rsidRDefault="00ED418E" w:rsidP="00803E1D">
      <w:pPr>
        <w:pStyle w:val="Heading2"/>
        <w:rPr>
          <w:rFonts w:asciiTheme="minorHAnsi" w:hAnsiTheme="minorHAnsi" w:cstheme="minorHAnsi"/>
          <w:sz w:val="28"/>
          <w:szCs w:val="28"/>
        </w:rPr>
      </w:pPr>
      <w:bookmarkStart w:id="759" w:name="_Toc121921694"/>
      <w:bookmarkStart w:id="760" w:name="_Toc121921747"/>
      <w:bookmarkStart w:id="761" w:name="_Toc121922735"/>
      <w:bookmarkStart w:id="762" w:name="_Toc121922784"/>
      <w:bookmarkStart w:id="763" w:name="_Toc121923863"/>
      <w:bookmarkStart w:id="764" w:name="_Toc121923943"/>
      <w:bookmarkStart w:id="765" w:name="_Toc121924423"/>
      <w:bookmarkStart w:id="766" w:name="_Toc121924471"/>
      <w:bookmarkStart w:id="767" w:name="_Toc121925056"/>
      <w:bookmarkStart w:id="768" w:name="_Toc121925337"/>
      <w:bookmarkStart w:id="769" w:name="_Toc121925473"/>
      <w:bookmarkStart w:id="770" w:name="_Toc121925519"/>
      <w:bookmarkStart w:id="771" w:name="_Toc121925945"/>
      <w:bookmarkStart w:id="772" w:name="_Toc121926275"/>
      <w:bookmarkStart w:id="773" w:name="_Toc121929612"/>
      <w:r w:rsidRPr="004E2011">
        <w:rPr>
          <w:rFonts w:asciiTheme="minorHAnsi" w:hAnsiTheme="minorHAnsi" w:cstheme="minorHAnsi"/>
          <w:sz w:val="28"/>
          <w:szCs w:val="28"/>
        </w:rPr>
        <w:t>LAN-IP Device Installer Utility</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74A2E5E5" w14:textId="4F515E78" w:rsidR="004D6631" w:rsidRDefault="00ED418E">
      <w:pPr>
        <w:pStyle w:val="Textbody"/>
        <w:rPr>
          <w:rFonts w:ascii="Calibri" w:hAnsi="Calibri" w:cs="Calibri"/>
          <w:lang w:val="en-GB"/>
        </w:rPr>
      </w:pPr>
      <w:r>
        <w:rPr>
          <w:rFonts w:ascii="Calibri" w:hAnsi="Calibri" w:cs="Calibri"/>
          <w:lang w:val="en-GB"/>
        </w:rPr>
        <w:t xml:space="preserve">You can launch the LAN Device Installer utility from the desktop (see software installation topic later).  It is recommended that you connect, </w:t>
      </w:r>
      <w:r w:rsidR="002135FD">
        <w:rPr>
          <w:rFonts w:ascii="Calibri" w:hAnsi="Calibri" w:cs="Calibri"/>
          <w:lang w:val="en-GB"/>
        </w:rPr>
        <w:t>discover,</w:t>
      </w:r>
      <w:r>
        <w:rPr>
          <w:rFonts w:ascii="Calibri" w:hAnsi="Calibri" w:cs="Calibri"/>
          <w:lang w:val="en-GB"/>
        </w:rPr>
        <w:t xml:space="preserve"> and configure each device one at a time to avoid confusion as to which you are currently </w:t>
      </w:r>
      <w:r w:rsidR="002135FD">
        <w:rPr>
          <w:rFonts w:ascii="Calibri" w:hAnsi="Calibri" w:cs="Calibri"/>
          <w:lang w:val="en-GB"/>
        </w:rPr>
        <w:t>attempting to address</w:t>
      </w:r>
      <w:r>
        <w:rPr>
          <w:rFonts w:ascii="Calibri" w:hAnsi="Calibri" w:cs="Calibri"/>
          <w:lang w:val="en-GB"/>
        </w:rPr>
        <w:t xml:space="preserve">.  Once you have </w:t>
      </w:r>
      <w:r w:rsidR="002135FD">
        <w:rPr>
          <w:rFonts w:ascii="Calibri" w:hAnsi="Calibri" w:cs="Calibri"/>
          <w:lang w:val="en-GB"/>
        </w:rPr>
        <w:t>established</w:t>
      </w:r>
      <w:r>
        <w:rPr>
          <w:rFonts w:ascii="Calibri" w:hAnsi="Calibri" w:cs="Calibri"/>
          <w:lang w:val="en-GB"/>
        </w:rPr>
        <w:t xml:space="preserve"> the correct static IP address, </w:t>
      </w:r>
      <w:r w:rsidR="002135FD">
        <w:rPr>
          <w:rFonts w:ascii="Calibri" w:hAnsi="Calibri" w:cs="Calibri"/>
          <w:lang w:val="en-GB"/>
        </w:rPr>
        <w:t>s</w:t>
      </w:r>
      <w:r>
        <w:rPr>
          <w:rFonts w:ascii="Calibri" w:hAnsi="Calibri" w:cs="Calibri"/>
          <w:lang w:val="en-GB"/>
        </w:rPr>
        <w:t xml:space="preserve">ubnet </w:t>
      </w:r>
      <w:r w:rsidR="002135FD">
        <w:rPr>
          <w:rFonts w:ascii="Calibri" w:hAnsi="Calibri" w:cs="Calibri"/>
          <w:lang w:val="en-GB"/>
        </w:rPr>
        <w:t>m</w:t>
      </w:r>
      <w:r>
        <w:rPr>
          <w:rFonts w:ascii="Calibri" w:hAnsi="Calibri" w:cs="Calibri"/>
          <w:lang w:val="en-GB"/>
        </w:rPr>
        <w:t xml:space="preserve">ask and </w:t>
      </w:r>
      <w:r w:rsidR="002135FD">
        <w:rPr>
          <w:rFonts w:ascii="Calibri" w:hAnsi="Calibri" w:cs="Calibri"/>
          <w:lang w:val="en-GB"/>
        </w:rPr>
        <w:t>g</w:t>
      </w:r>
      <w:r>
        <w:rPr>
          <w:rFonts w:ascii="Calibri" w:hAnsi="Calibri" w:cs="Calibri"/>
          <w:lang w:val="en-GB"/>
        </w:rPr>
        <w:t>ateway</w:t>
      </w:r>
      <w:r w:rsidR="002135FD">
        <w:rPr>
          <w:rFonts w:ascii="Calibri" w:hAnsi="Calibri" w:cs="Calibri"/>
          <w:lang w:val="en-GB"/>
        </w:rPr>
        <w:t>,</w:t>
      </w:r>
      <w:r>
        <w:rPr>
          <w:rFonts w:ascii="Calibri" w:hAnsi="Calibri" w:cs="Calibri"/>
          <w:lang w:val="en-GB"/>
        </w:rPr>
        <w:t xml:space="preserve"> you can move on and configure another</w:t>
      </w:r>
      <w:r w:rsidR="0027247F">
        <w:rPr>
          <w:rFonts w:ascii="Calibri" w:hAnsi="Calibri" w:cs="Calibri"/>
          <w:lang w:val="en-GB"/>
        </w:rPr>
        <w:t xml:space="preserve"> in isolation</w:t>
      </w:r>
      <w:r>
        <w:rPr>
          <w:rFonts w:ascii="Calibri" w:hAnsi="Calibri" w:cs="Calibri"/>
          <w:lang w:val="en-GB"/>
        </w:rPr>
        <w:t>.</w:t>
      </w:r>
    </w:p>
    <w:p w14:paraId="74A2E5E6" w14:textId="77777777" w:rsidR="004D6631" w:rsidRDefault="00ED418E">
      <w:pPr>
        <w:pStyle w:val="Textbody"/>
        <w:rPr>
          <w:rFonts w:ascii="Calibri" w:hAnsi="Calibri" w:cs="Calibri"/>
          <w:lang w:val="en-GB"/>
        </w:rPr>
      </w:pPr>
      <w:r>
        <w:rPr>
          <w:rFonts w:ascii="Calibri" w:hAnsi="Calibri" w:cs="Calibri"/>
          <w:noProof/>
          <w:lang w:val="en-GB"/>
        </w:rPr>
        <w:drawing>
          <wp:inline distT="0" distB="0" distL="0" distR="0" wp14:anchorId="74A2E4D4" wp14:editId="25444629">
            <wp:extent cx="4774474" cy="2342516"/>
            <wp:effectExtent l="0" t="0" r="7620" b="635"/>
            <wp:docPr id="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783280" cy="2346837"/>
                    </a:xfrm>
                    <a:prstGeom prst="rect">
                      <a:avLst/>
                    </a:prstGeom>
                    <a:ln>
                      <a:noFill/>
                      <a:prstDash/>
                    </a:ln>
                  </pic:spPr>
                </pic:pic>
              </a:graphicData>
            </a:graphic>
          </wp:inline>
        </w:drawing>
      </w:r>
    </w:p>
    <w:p w14:paraId="74A2E5E8" w14:textId="08F469B4" w:rsidR="004D6631" w:rsidRDefault="00ED418E">
      <w:pPr>
        <w:pStyle w:val="Textbody"/>
        <w:rPr>
          <w:rFonts w:ascii="Calibri" w:hAnsi="Calibri" w:cs="Calibri"/>
          <w:lang w:val="en-GB"/>
        </w:rPr>
      </w:pPr>
      <w:r>
        <w:rPr>
          <w:rFonts w:ascii="Calibri" w:hAnsi="Calibri" w:cs="Calibri"/>
          <w:lang w:val="en-GB"/>
        </w:rPr>
        <w:t xml:space="preserve">Once you launch the LAN Device Installer utility the search (discovery) for LAN-IP-485-TB Adapters will start automatically.  If you change, </w:t>
      </w:r>
      <w:r w:rsidR="0027247F">
        <w:rPr>
          <w:rFonts w:ascii="Calibri" w:hAnsi="Calibri" w:cs="Calibri"/>
          <w:lang w:val="en-GB"/>
        </w:rPr>
        <w:t>connect,</w:t>
      </w:r>
      <w:r>
        <w:rPr>
          <w:rFonts w:ascii="Calibri" w:hAnsi="Calibri" w:cs="Calibri"/>
          <w:lang w:val="en-GB"/>
        </w:rPr>
        <w:t xml:space="preserve"> or disconnect any adapters then you can click the </w:t>
      </w:r>
      <w:r w:rsidR="00047DC7">
        <w:rPr>
          <w:rFonts w:ascii="Calibri" w:hAnsi="Calibri" w:cs="Calibri"/>
          <w:lang w:val="en-GB"/>
        </w:rPr>
        <w:t xml:space="preserve">SEARCH </w:t>
      </w:r>
      <w:r>
        <w:rPr>
          <w:rFonts w:ascii="Calibri" w:hAnsi="Calibri" w:cs="Calibri"/>
          <w:lang w:val="en-GB"/>
        </w:rPr>
        <w:t xml:space="preserve">button again at </w:t>
      </w:r>
      <w:r w:rsidR="00D35283">
        <w:rPr>
          <w:rFonts w:ascii="Calibri" w:hAnsi="Calibri" w:cs="Calibri"/>
          <w:lang w:val="en-GB"/>
        </w:rPr>
        <w:t>any time</w:t>
      </w:r>
      <w:r>
        <w:rPr>
          <w:rFonts w:ascii="Calibri" w:hAnsi="Calibri" w:cs="Calibri"/>
          <w:lang w:val="en-GB"/>
        </w:rPr>
        <w:t xml:space="preserve"> to update the list of adapters. In the right-hand list you should see your discovered LAN-IP-485-TB</w:t>
      </w:r>
      <w:r w:rsidR="00047DC7">
        <w:rPr>
          <w:rFonts w:ascii="Calibri" w:hAnsi="Calibri" w:cs="Calibri"/>
          <w:lang w:val="en-GB"/>
        </w:rPr>
        <w:t>.</w:t>
      </w:r>
      <w:r w:rsidR="00257990">
        <w:rPr>
          <w:rFonts w:ascii="Calibri" w:hAnsi="Calibri" w:cs="Calibri"/>
          <w:lang w:val="en-GB"/>
        </w:rPr>
        <w:t xml:space="preserve"> </w:t>
      </w:r>
      <w:r>
        <w:rPr>
          <w:rFonts w:ascii="Calibri" w:hAnsi="Calibri" w:cs="Calibri"/>
          <w:lang w:val="en-GB"/>
        </w:rPr>
        <w:t xml:space="preserve">From the right-hand list of discovered adapters select the one you need to configure.  Select the ASSIGN IP button. Choose the option to assign a specific IP address and select NEXT. Complete the three boxes IP Address, Subnet Mask and Default Gateway. The latter is usually set at 0.0.0.0 as in itself an adapter is not required to find an internet connection. Knowledge of IP </w:t>
      </w:r>
      <w:r w:rsidR="008F17E5">
        <w:rPr>
          <w:rFonts w:ascii="Calibri" w:hAnsi="Calibri" w:cs="Calibri"/>
          <w:lang w:val="en-GB"/>
        </w:rPr>
        <w:t>addressing,</w:t>
      </w:r>
      <w:r>
        <w:rPr>
          <w:rFonts w:ascii="Calibri" w:hAnsi="Calibri" w:cs="Calibri"/>
          <w:lang w:val="en-GB"/>
        </w:rPr>
        <w:t xml:space="preserve"> and subnet mask use is assumed, but you may need to consult the owner of the network for more information on allowable static addresses and correct subnet mask usage. Finally select the NEXT and the ASSIGN buttons. The LAN Device Installer utility will update you on the progress of the configuration and prompt you to select FINISH when complete. The list of discovered adapters will automatically update on completion.  Continue to connect, </w:t>
      </w:r>
      <w:r w:rsidR="00487545">
        <w:rPr>
          <w:rFonts w:ascii="Calibri" w:hAnsi="Calibri" w:cs="Calibri"/>
          <w:lang w:val="en-GB"/>
        </w:rPr>
        <w:t>discover,</w:t>
      </w:r>
      <w:r>
        <w:rPr>
          <w:rFonts w:ascii="Calibri" w:hAnsi="Calibri" w:cs="Calibri"/>
          <w:lang w:val="en-GB"/>
        </w:rPr>
        <w:t xml:space="preserve"> and configure any further LAN-IP-485-TB Adapters you have.</w:t>
      </w:r>
    </w:p>
    <w:p w14:paraId="74A2E5E9" w14:textId="551CD447" w:rsidR="004D6631" w:rsidRDefault="00ED418E">
      <w:pPr>
        <w:pStyle w:val="BlockQuotation"/>
        <w:rPr>
          <w:rFonts w:ascii="Calibri" w:hAnsi="Calibri" w:cs="Calibri"/>
          <w:sz w:val="22"/>
          <w:szCs w:val="22"/>
          <w:lang w:val="en-GB"/>
        </w:rPr>
      </w:pPr>
      <w:r>
        <w:rPr>
          <w:rFonts w:ascii="Calibri" w:hAnsi="Calibri" w:cs="Calibri"/>
          <w:sz w:val="22"/>
          <w:szCs w:val="22"/>
          <w:lang w:val="en-GB"/>
        </w:rPr>
        <w:t>Remember, you will need to reference the new static IP address of the newly configured adapter</w:t>
      </w:r>
      <w:r w:rsidR="00D21BD9">
        <w:rPr>
          <w:rFonts w:ascii="Calibri" w:hAnsi="Calibri" w:cs="Calibri"/>
          <w:sz w:val="22"/>
          <w:szCs w:val="22"/>
          <w:lang w:val="en-GB"/>
        </w:rPr>
        <w:t xml:space="preserve"> segment,</w:t>
      </w:r>
      <w:r>
        <w:rPr>
          <w:rFonts w:ascii="Calibri" w:hAnsi="Calibri" w:cs="Calibri"/>
          <w:sz w:val="22"/>
          <w:szCs w:val="22"/>
          <w:lang w:val="en-GB"/>
        </w:rPr>
        <w:t xml:space="preserve"> to the door or doors connected to it.  Please see the Doors menu help topic on the Web Administration Console for more help and information on this and other door commissioning tips</w:t>
      </w:r>
    </w:p>
    <w:p w14:paraId="74A2E5EA" w14:textId="77777777" w:rsidR="004D6631" w:rsidRDefault="00ED418E">
      <w:pPr>
        <w:pStyle w:val="Heading3"/>
        <w:rPr>
          <w:rFonts w:ascii="Calibri" w:hAnsi="Calibri" w:cs="Calibri"/>
          <w:sz w:val="24"/>
          <w:szCs w:val="24"/>
          <w:lang w:val="en-GB"/>
        </w:rPr>
      </w:pPr>
      <w:bookmarkStart w:id="774" w:name="__RefHeading__257_2012968512"/>
      <w:bookmarkStart w:id="775" w:name="__RefHeading__245_1894085190"/>
      <w:bookmarkStart w:id="776" w:name="__RefHeading___Toc452813948"/>
      <w:bookmarkStart w:id="777" w:name="__RefHeading__206_2071283005"/>
      <w:bookmarkStart w:id="778" w:name="__RefHeading__276_1434779114"/>
      <w:bookmarkStart w:id="779" w:name="__RefHeading__211_1757488988"/>
      <w:bookmarkStart w:id="780" w:name="__RefHeading__403_351398390"/>
      <w:bookmarkStart w:id="781" w:name="_Toc121909427"/>
      <w:bookmarkStart w:id="782" w:name="_Toc121910797"/>
      <w:bookmarkStart w:id="783" w:name="_Toc121911025"/>
      <w:bookmarkStart w:id="784" w:name="_Toc121913027"/>
      <w:bookmarkStart w:id="785" w:name="_Toc121913143"/>
      <w:bookmarkStart w:id="786" w:name="_Toc121913698"/>
      <w:bookmarkStart w:id="787" w:name="_Toc121916054"/>
      <w:bookmarkStart w:id="788" w:name="_Toc121919556"/>
      <w:bookmarkStart w:id="789" w:name="_Toc121919728"/>
      <w:bookmarkStart w:id="790" w:name="_Toc121921695"/>
      <w:bookmarkStart w:id="791" w:name="_Toc121921748"/>
      <w:bookmarkStart w:id="792" w:name="_Toc121922736"/>
      <w:bookmarkStart w:id="793" w:name="_Toc121922785"/>
      <w:bookmarkStart w:id="794" w:name="_Toc121923864"/>
      <w:bookmarkStart w:id="795" w:name="_Toc121923944"/>
      <w:bookmarkStart w:id="796" w:name="_Toc121924424"/>
      <w:bookmarkStart w:id="797" w:name="_Toc121924472"/>
      <w:bookmarkStart w:id="798" w:name="_Toc121925057"/>
      <w:bookmarkStart w:id="799" w:name="_Toc121925338"/>
      <w:bookmarkStart w:id="800" w:name="_Toc121925474"/>
      <w:bookmarkStart w:id="801" w:name="_Toc121925520"/>
      <w:bookmarkStart w:id="802" w:name="_Toc121925946"/>
      <w:bookmarkStart w:id="803" w:name="_Toc121926276"/>
      <w:bookmarkStart w:id="804" w:name="_Toc121929613"/>
      <w:r>
        <w:rPr>
          <w:rFonts w:ascii="Calibri" w:hAnsi="Calibri" w:cs="Calibri"/>
          <w:sz w:val="24"/>
          <w:szCs w:val="24"/>
          <w:lang w:val="en-GB"/>
        </w:rPr>
        <w:lastRenderedPageBreak/>
        <w:t>Advanced LAN Setup</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74A2E5EB" w14:textId="77777777" w:rsidR="004D6631" w:rsidRDefault="00ED418E">
      <w:pPr>
        <w:pStyle w:val="Textbody"/>
        <w:rPr>
          <w:rFonts w:ascii="Calibri" w:hAnsi="Calibri" w:cs="Calibri"/>
          <w:lang w:val="en-GB"/>
        </w:rPr>
      </w:pPr>
      <w:r>
        <w:rPr>
          <w:rFonts w:ascii="Calibri" w:hAnsi="Calibri" w:cs="Calibri"/>
          <w:lang w:val="en-GB"/>
        </w:rPr>
        <w:t>You should not normally need to configure any more information than detailed in the previous section.  If you feel however, that you need to check all advance settings then you can enter the Web Configuration of any individual LAN Adapter then you can double click on the entry in the right-hand list and select the Web Configuration tab.  Then select the green GO arrow button. On doing this a Windows Security dialogue box will appear prompting you to enter a Username and Password.  Just select OK as there are no credentials set from the factory.  The Line 1 Settings (serial settings) are usually set at the factory as follows:</w:t>
      </w:r>
    </w:p>
    <w:p w14:paraId="74A2E5EC" w14:textId="77777777" w:rsidR="004D6631" w:rsidRDefault="00ED418E">
      <w:pPr>
        <w:pStyle w:val="BlockQuotation"/>
        <w:rPr>
          <w:rFonts w:ascii="Calibri" w:hAnsi="Calibri" w:cs="Calibri"/>
          <w:sz w:val="22"/>
          <w:szCs w:val="22"/>
        </w:rPr>
      </w:pPr>
      <w:r>
        <w:rPr>
          <w:rFonts w:ascii="Calibri" w:hAnsi="Calibri" w:cs="Calibri"/>
          <w:sz w:val="22"/>
          <w:szCs w:val="22"/>
        </w:rPr>
        <w:t>RS232, 57600, 8, None, 1, None</w:t>
      </w:r>
    </w:p>
    <w:p w14:paraId="74A2E5EE" w14:textId="4EB04919" w:rsidR="004D6631" w:rsidRDefault="00ED418E">
      <w:pPr>
        <w:pStyle w:val="Textbody"/>
        <w:rPr>
          <w:rFonts w:ascii="Calibri" w:hAnsi="Calibri" w:cs="Calibri"/>
          <w:lang w:val="en-GB"/>
        </w:rPr>
      </w:pPr>
      <w:r>
        <w:rPr>
          <w:rFonts w:ascii="Calibri" w:hAnsi="Calibri" w:cs="Calibri"/>
          <w:lang w:val="en-GB"/>
        </w:rPr>
        <w:t xml:space="preserve">If these are not </w:t>
      </w:r>
      <w:r w:rsidR="00512B89">
        <w:rPr>
          <w:rFonts w:ascii="Calibri" w:hAnsi="Calibri" w:cs="Calibri"/>
          <w:lang w:val="en-GB"/>
        </w:rPr>
        <w:t>correct,</w:t>
      </w:r>
      <w:r>
        <w:rPr>
          <w:rFonts w:ascii="Calibri" w:hAnsi="Calibri" w:cs="Calibri"/>
          <w:lang w:val="en-GB"/>
        </w:rPr>
        <w:t xml:space="preserve"> then you can select Serial Settings and make the necessary changes.  Do not forget to choose Apply Changes to save all new settings.</w:t>
      </w:r>
      <w:r w:rsidR="00D72CEF">
        <w:rPr>
          <w:rFonts w:ascii="Calibri" w:hAnsi="Calibri" w:cs="Calibri"/>
          <w:lang w:val="en-GB"/>
        </w:rPr>
        <w:t xml:space="preserve"> </w:t>
      </w:r>
      <w:r>
        <w:rPr>
          <w:rFonts w:ascii="Calibri" w:hAnsi="Calibri" w:cs="Calibri"/>
          <w:lang w:val="en-GB"/>
        </w:rPr>
        <w:t xml:space="preserve">If you have altered settings and are unsure if you are correct, then you can reset (Apply Defaults) the adapter fully.  You will then need to setup the Serial Settings as shown below.  </w:t>
      </w:r>
    </w:p>
    <w:p w14:paraId="74A2E5EF" w14:textId="77777777" w:rsidR="004D6631" w:rsidRDefault="00ED418E">
      <w:pPr>
        <w:pStyle w:val="BlockQuotation"/>
        <w:rPr>
          <w:rFonts w:ascii="Calibri" w:hAnsi="Calibri" w:cs="Calibri"/>
          <w:sz w:val="22"/>
          <w:szCs w:val="22"/>
          <w:lang w:val="en-GB"/>
        </w:rPr>
      </w:pPr>
      <w:r>
        <w:rPr>
          <w:rFonts w:ascii="Calibri" w:hAnsi="Calibri" w:cs="Calibri"/>
          <w:sz w:val="22"/>
          <w:szCs w:val="22"/>
          <w:lang w:val="en-GB"/>
        </w:rPr>
        <w:t>Remember to select Apply Settings when making any changes!</w:t>
      </w:r>
    </w:p>
    <w:p w14:paraId="74A2E5F0" w14:textId="77777777" w:rsidR="004D6631" w:rsidRDefault="004D6631">
      <w:pPr>
        <w:pStyle w:val="Heading3"/>
        <w:rPr>
          <w:rFonts w:ascii="Calibri" w:hAnsi="Calibri" w:cs="Calibri"/>
          <w:sz w:val="24"/>
          <w:szCs w:val="24"/>
          <w:lang w:val="en-GB"/>
        </w:rPr>
      </w:pPr>
    </w:p>
    <w:p w14:paraId="74A2E5F1" w14:textId="77777777" w:rsidR="004D6631" w:rsidRDefault="00ED418E">
      <w:pPr>
        <w:pStyle w:val="Heading3"/>
        <w:rPr>
          <w:rFonts w:ascii="Calibri" w:hAnsi="Calibri" w:cs="Calibri"/>
          <w:sz w:val="24"/>
          <w:szCs w:val="24"/>
          <w:lang w:val="en-GB"/>
        </w:rPr>
      </w:pPr>
      <w:bookmarkStart w:id="805" w:name="__RefHeading__259_2012968512"/>
      <w:bookmarkStart w:id="806" w:name="__RefHeading__247_1894085190"/>
      <w:bookmarkStart w:id="807" w:name="__RefHeading___Toc452813949"/>
      <w:bookmarkStart w:id="808" w:name="__RefHeading__208_2071283005"/>
      <w:bookmarkStart w:id="809" w:name="__RefHeading__278_1434779114"/>
      <w:bookmarkStart w:id="810" w:name="__RefHeading__213_1757488988"/>
      <w:bookmarkStart w:id="811" w:name="__RefHeading__405_351398390"/>
      <w:bookmarkStart w:id="812" w:name="_Toc121909428"/>
      <w:bookmarkStart w:id="813" w:name="_Toc121910798"/>
      <w:bookmarkStart w:id="814" w:name="_Toc121911026"/>
      <w:bookmarkStart w:id="815" w:name="_Toc121913028"/>
      <w:bookmarkStart w:id="816" w:name="_Toc121913144"/>
      <w:bookmarkStart w:id="817" w:name="_Toc121913699"/>
      <w:bookmarkStart w:id="818" w:name="_Toc121916055"/>
      <w:bookmarkStart w:id="819" w:name="_Toc121919557"/>
      <w:bookmarkStart w:id="820" w:name="_Toc121919729"/>
      <w:bookmarkStart w:id="821" w:name="_Toc121921696"/>
      <w:bookmarkStart w:id="822" w:name="_Toc121921749"/>
      <w:bookmarkStart w:id="823" w:name="_Toc121922737"/>
      <w:bookmarkStart w:id="824" w:name="_Toc121922786"/>
      <w:bookmarkStart w:id="825" w:name="_Toc121923865"/>
      <w:bookmarkStart w:id="826" w:name="_Toc121923945"/>
      <w:bookmarkStart w:id="827" w:name="_Toc121924425"/>
      <w:bookmarkStart w:id="828" w:name="_Toc121924473"/>
      <w:bookmarkStart w:id="829" w:name="_Toc121925058"/>
      <w:bookmarkStart w:id="830" w:name="_Toc121925339"/>
      <w:bookmarkStart w:id="831" w:name="_Toc121925475"/>
      <w:bookmarkStart w:id="832" w:name="_Toc121925521"/>
      <w:bookmarkStart w:id="833" w:name="_Toc121925947"/>
      <w:bookmarkStart w:id="834" w:name="_Toc121926277"/>
      <w:bookmarkStart w:id="835" w:name="_Toc121929614"/>
      <w:r>
        <w:rPr>
          <w:rFonts w:ascii="Calibri" w:hAnsi="Calibri" w:cs="Calibri"/>
          <w:sz w:val="24"/>
          <w:szCs w:val="24"/>
          <w:lang w:val="en-GB"/>
        </w:rPr>
        <w:t>LAN Adapter Serial Settings</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74A2E5F2" w14:textId="77777777" w:rsidR="004D6631" w:rsidRDefault="004D6631">
      <w:pPr>
        <w:pStyle w:val="Textbody"/>
        <w:rPr>
          <w:sz w:val="16"/>
          <w:szCs w:val="16"/>
        </w:rPr>
      </w:pPr>
    </w:p>
    <w:p w14:paraId="74A2E5F3" w14:textId="77777777" w:rsidR="004D6631" w:rsidRDefault="00ED418E">
      <w:pPr>
        <w:pStyle w:val="Textbody"/>
        <w:jc w:val="center"/>
        <w:rPr>
          <w:rFonts w:ascii="Calibri" w:hAnsi="Calibri" w:cs="Calibri"/>
          <w:lang w:val="en-GB"/>
        </w:rPr>
      </w:pPr>
      <w:r>
        <w:rPr>
          <w:rFonts w:ascii="Calibri" w:hAnsi="Calibri" w:cs="Calibri"/>
          <w:noProof/>
          <w:lang w:val="en-GB"/>
        </w:rPr>
        <w:drawing>
          <wp:inline distT="0" distB="0" distL="0" distR="0" wp14:anchorId="74A2E4D6" wp14:editId="74A2E4D7">
            <wp:extent cx="4589279" cy="3351600"/>
            <wp:effectExtent l="0" t="0" r="1771" b="1200"/>
            <wp:docPr id="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4589279" cy="3351600"/>
                    </a:xfrm>
                    <a:prstGeom prst="rect">
                      <a:avLst/>
                    </a:prstGeom>
                    <a:ln>
                      <a:noFill/>
                      <a:prstDash/>
                    </a:ln>
                  </pic:spPr>
                </pic:pic>
              </a:graphicData>
            </a:graphic>
          </wp:inline>
        </w:drawing>
      </w:r>
    </w:p>
    <w:p w14:paraId="74A2E5F4" w14:textId="77777777" w:rsidR="004D6631" w:rsidRDefault="00ED418E">
      <w:pPr>
        <w:pStyle w:val="Heading2"/>
        <w:rPr>
          <w:rFonts w:ascii="Calibri" w:hAnsi="Calibri" w:cs="Calibri"/>
          <w:sz w:val="28"/>
          <w:szCs w:val="28"/>
        </w:rPr>
      </w:pPr>
      <w:bookmarkStart w:id="836" w:name="__RefHeading__261_2012968512"/>
      <w:bookmarkStart w:id="837" w:name="__RefHeading__580_1434779114"/>
      <w:bookmarkStart w:id="838" w:name="__RefHeading__560_1757488988"/>
      <w:bookmarkStart w:id="839" w:name="__RefHeading__407_351398390"/>
      <w:bookmarkStart w:id="840" w:name="_Toc121909429"/>
      <w:bookmarkStart w:id="841" w:name="_Toc121910799"/>
      <w:bookmarkStart w:id="842" w:name="_Toc121911027"/>
      <w:bookmarkStart w:id="843" w:name="_Toc121913029"/>
      <w:bookmarkStart w:id="844" w:name="_Toc121913145"/>
      <w:bookmarkStart w:id="845" w:name="_Toc121913700"/>
      <w:bookmarkStart w:id="846" w:name="_Toc121916056"/>
      <w:bookmarkStart w:id="847" w:name="_Toc121919558"/>
      <w:bookmarkStart w:id="848" w:name="_Toc121919730"/>
      <w:bookmarkStart w:id="849" w:name="_Toc121921697"/>
      <w:bookmarkStart w:id="850" w:name="_Toc121921750"/>
      <w:bookmarkStart w:id="851" w:name="_Toc121922738"/>
      <w:bookmarkStart w:id="852" w:name="_Toc121922787"/>
      <w:bookmarkStart w:id="853" w:name="_Toc121923866"/>
      <w:bookmarkStart w:id="854" w:name="_Toc121923946"/>
      <w:bookmarkStart w:id="855" w:name="_Toc121924426"/>
      <w:bookmarkStart w:id="856" w:name="_Toc121924474"/>
      <w:bookmarkStart w:id="857" w:name="_Toc121925059"/>
      <w:bookmarkStart w:id="858" w:name="_Toc121925340"/>
      <w:bookmarkStart w:id="859" w:name="_Toc121925476"/>
      <w:bookmarkStart w:id="860" w:name="_Toc121925522"/>
      <w:bookmarkStart w:id="861" w:name="_Toc121925948"/>
      <w:bookmarkStart w:id="862" w:name="_Toc121926278"/>
      <w:bookmarkStart w:id="863" w:name="_Toc121929615"/>
      <w:r>
        <w:rPr>
          <w:rFonts w:ascii="Calibri" w:hAnsi="Calibri" w:cs="Calibri"/>
          <w:sz w:val="28"/>
          <w:szCs w:val="28"/>
        </w:rPr>
        <w:lastRenderedPageBreak/>
        <w:t>Installing System Doors in Remote Locations</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74A2E5F5" w14:textId="775F30B7" w:rsidR="004D6631" w:rsidRDefault="00ED418E">
      <w:pPr>
        <w:pStyle w:val="BodyTextTrebuchetMS"/>
      </w:pPr>
      <w:r>
        <w:rPr>
          <w:rFonts w:ascii="Calibri" w:hAnsi="Calibri" w:cs="Calibri"/>
        </w:rPr>
        <w:t xml:space="preserve">It is possible to connect some or </w:t>
      </w:r>
      <w:r w:rsidR="00724E10">
        <w:rPr>
          <w:rFonts w:ascii="Calibri" w:hAnsi="Calibri" w:cs="Calibri"/>
        </w:rPr>
        <w:t>all</w:t>
      </w:r>
      <w:r>
        <w:rPr>
          <w:rFonts w:ascii="Calibri" w:hAnsi="Calibri" w:cs="Calibri"/>
        </w:rPr>
        <w:t xml:space="preserve"> your doors in a remote building or location and maintain them as one overall system. The doors are managed and communicated with over the world-wide-web using our LAN-IP-485-TB Adapters.</w:t>
      </w:r>
    </w:p>
    <w:p w14:paraId="74A2E5F6" w14:textId="77777777" w:rsidR="004D6631" w:rsidRDefault="00ED418E">
      <w:pPr>
        <w:pStyle w:val="Heading3"/>
        <w:rPr>
          <w:rFonts w:ascii="Calibri" w:hAnsi="Calibri" w:cs="Calibri"/>
          <w:sz w:val="24"/>
          <w:szCs w:val="24"/>
        </w:rPr>
      </w:pPr>
      <w:bookmarkStart w:id="864" w:name="__RefHeading__263_2012968512"/>
      <w:bookmarkStart w:id="865" w:name="__RefHeading__565_1434779114"/>
      <w:bookmarkStart w:id="866" w:name="__RefHeading__217_1757488988"/>
      <w:bookmarkStart w:id="867" w:name="__RefHeading__409_351398390"/>
      <w:bookmarkStart w:id="868" w:name="_Toc121909430"/>
      <w:bookmarkStart w:id="869" w:name="_Toc121910800"/>
      <w:bookmarkStart w:id="870" w:name="_Toc121911028"/>
      <w:bookmarkStart w:id="871" w:name="_Toc121913030"/>
      <w:bookmarkStart w:id="872" w:name="_Toc121913146"/>
      <w:bookmarkStart w:id="873" w:name="_Toc121913701"/>
      <w:bookmarkStart w:id="874" w:name="_Toc121916057"/>
      <w:bookmarkStart w:id="875" w:name="_Toc121919559"/>
      <w:bookmarkStart w:id="876" w:name="_Toc121919731"/>
      <w:bookmarkStart w:id="877" w:name="_Toc121921698"/>
      <w:bookmarkStart w:id="878" w:name="_Toc121921751"/>
      <w:bookmarkStart w:id="879" w:name="_Toc121922739"/>
      <w:bookmarkStart w:id="880" w:name="_Toc121922788"/>
      <w:bookmarkStart w:id="881" w:name="_Toc121923867"/>
      <w:bookmarkStart w:id="882" w:name="_Toc121923947"/>
      <w:bookmarkStart w:id="883" w:name="_Toc121924427"/>
      <w:bookmarkStart w:id="884" w:name="_Toc121924475"/>
      <w:bookmarkStart w:id="885" w:name="_Toc121925060"/>
      <w:bookmarkStart w:id="886" w:name="_Toc121925341"/>
      <w:bookmarkStart w:id="887" w:name="_Toc121925477"/>
      <w:bookmarkStart w:id="888" w:name="_Toc121925523"/>
      <w:bookmarkStart w:id="889" w:name="_Toc121925949"/>
      <w:bookmarkStart w:id="890" w:name="_Toc121926279"/>
      <w:bookmarkStart w:id="891" w:name="_Toc121929616"/>
      <w:r>
        <w:rPr>
          <w:rFonts w:ascii="Calibri" w:hAnsi="Calibri" w:cs="Calibri"/>
          <w:sz w:val="24"/>
          <w:szCs w:val="24"/>
        </w:rPr>
        <w:t>Router &amp; Port Forwarding Considerations</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74A2E5F7" w14:textId="0B5D604E" w:rsidR="004D6631" w:rsidRDefault="00ED418E">
      <w:pPr>
        <w:pStyle w:val="BodyTextTrebuchetMS"/>
      </w:pPr>
      <w:r>
        <w:rPr>
          <w:rFonts w:ascii="Calibri" w:hAnsi="Calibri" w:cs="Calibri"/>
        </w:rPr>
        <w:t>You can connect multiple or single doors to be cable networked using a LAN</w:t>
      </w:r>
      <w:r w:rsidR="00B94D74">
        <w:rPr>
          <w:rFonts w:ascii="Calibri" w:hAnsi="Calibri" w:cs="Calibri"/>
        </w:rPr>
        <w:t>-IP-485</w:t>
      </w:r>
      <w:r>
        <w:rPr>
          <w:rFonts w:ascii="Calibri" w:hAnsi="Calibri" w:cs="Calibri"/>
        </w:rPr>
        <w:t xml:space="preserve"> Adapter plugged into a router or network switch in a remote location over the internet.  You will need to know the fixed public IP address of the remote location and setup a port </w:t>
      </w:r>
      <w:r w:rsidR="009330BA">
        <w:rPr>
          <w:rFonts w:ascii="Calibri" w:hAnsi="Calibri" w:cs="Calibri"/>
        </w:rPr>
        <w:t>forward for</w:t>
      </w:r>
      <w:r w:rsidR="00B94D74">
        <w:rPr>
          <w:rFonts w:ascii="Calibri" w:hAnsi="Calibri" w:cs="Calibri"/>
        </w:rPr>
        <w:t xml:space="preserve"> port </w:t>
      </w:r>
      <w:r>
        <w:rPr>
          <w:rFonts w:ascii="Calibri" w:hAnsi="Calibri" w:cs="Calibri"/>
        </w:rPr>
        <w:t>10001 in that router to the LAN-IP-485-TB Adapter</w:t>
      </w:r>
      <w:r w:rsidR="00BC4236">
        <w:rPr>
          <w:rFonts w:ascii="Calibri" w:hAnsi="Calibri" w:cs="Calibri"/>
        </w:rPr>
        <w:t xml:space="preserve"> set unique static</w:t>
      </w:r>
      <w:r>
        <w:rPr>
          <w:rFonts w:ascii="Calibri" w:hAnsi="Calibri" w:cs="Calibri"/>
        </w:rPr>
        <w:t xml:space="preserve"> IP address. Please specify the IP address in the format </w:t>
      </w:r>
      <w:r w:rsidR="009330BA">
        <w:rPr>
          <w:rFonts w:ascii="Calibri" w:hAnsi="Calibri" w:cs="Calibri"/>
        </w:rPr>
        <w:t>e.g.,</w:t>
      </w:r>
      <w:r>
        <w:rPr>
          <w:rFonts w:ascii="Calibri" w:hAnsi="Calibri" w:cs="Calibri"/>
        </w:rPr>
        <w:t xml:space="preserve"> WEB 92.168.177.234:1001 for the door definition in the software.</w:t>
      </w:r>
    </w:p>
    <w:p w14:paraId="74A2E5F8" w14:textId="77777777" w:rsidR="004D6631" w:rsidRDefault="00ED418E">
      <w:pPr>
        <w:pStyle w:val="Heading3"/>
        <w:rPr>
          <w:rFonts w:ascii="Calibri" w:hAnsi="Calibri" w:cs="Calibri"/>
          <w:sz w:val="24"/>
          <w:szCs w:val="24"/>
          <w:lang w:val="en-GB"/>
        </w:rPr>
      </w:pPr>
      <w:bookmarkStart w:id="892" w:name="__RefHeading__265_2012968512"/>
      <w:bookmarkStart w:id="893" w:name="__RefHeading__574_1434779114"/>
      <w:bookmarkStart w:id="894" w:name="__RefHeading__219_1757488988"/>
      <w:bookmarkStart w:id="895" w:name="__RefHeading__411_351398390"/>
      <w:bookmarkStart w:id="896" w:name="_Toc121909431"/>
      <w:bookmarkStart w:id="897" w:name="_Toc121910801"/>
      <w:bookmarkStart w:id="898" w:name="_Toc121911029"/>
      <w:bookmarkStart w:id="899" w:name="_Toc121913031"/>
      <w:bookmarkStart w:id="900" w:name="_Toc121913147"/>
      <w:bookmarkStart w:id="901" w:name="_Toc121913702"/>
      <w:bookmarkStart w:id="902" w:name="_Toc121916058"/>
      <w:bookmarkStart w:id="903" w:name="_Toc121919560"/>
      <w:bookmarkStart w:id="904" w:name="_Toc121919732"/>
      <w:bookmarkStart w:id="905" w:name="_Toc121921699"/>
      <w:bookmarkStart w:id="906" w:name="_Toc121921752"/>
      <w:bookmarkStart w:id="907" w:name="_Toc121922740"/>
      <w:bookmarkStart w:id="908" w:name="_Toc121922789"/>
      <w:bookmarkStart w:id="909" w:name="_Toc121923868"/>
      <w:bookmarkStart w:id="910" w:name="_Toc121923948"/>
      <w:bookmarkStart w:id="911" w:name="_Toc121924428"/>
      <w:bookmarkStart w:id="912" w:name="_Toc121924476"/>
      <w:bookmarkStart w:id="913" w:name="_Toc121925061"/>
      <w:bookmarkStart w:id="914" w:name="_Toc121925342"/>
      <w:bookmarkStart w:id="915" w:name="_Toc121925478"/>
      <w:bookmarkStart w:id="916" w:name="_Toc121925524"/>
      <w:bookmarkStart w:id="917" w:name="_Toc121925950"/>
      <w:bookmarkStart w:id="918" w:name="_Toc121926280"/>
      <w:bookmarkStart w:id="919" w:name="_Toc121929617"/>
      <w:r>
        <w:rPr>
          <w:rFonts w:ascii="Calibri" w:hAnsi="Calibri" w:cs="Calibri"/>
          <w:sz w:val="24"/>
          <w:szCs w:val="24"/>
          <w:lang w:val="en-GB"/>
        </w:rPr>
        <w:t>Multiple Adapters at Remote Locations</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13F8CE5A" w14:textId="608301C4" w:rsidR="005156E5" w:rsidRDefault="00ED418E" w:rsidP="004A0E6D">
      <w:pPr>
        <w:pStyle w:val="BodyTextTrebuchetMS"/>
        <w:rPr>
          <w:rFonts w:ascii="Calibri" w:hAnsi="Calibri" w:cs="Calibri"/>
          <w:sz w:val="28"/>
          <w:szCs w:val="28"/>
        </w:rPr>
      </w:pPr>
      <w:r>
        <w:rPr>
          <w:rFonts w:ascii="Calibri" w:hAnsi="Calibri" w:cs="Calibri"/>
          <w:szCs w:val="22"/>
        </w:rPr>
        <w:t>If you have multiple LAN-IP-485-TB Adapters in any one remote building or location, you can and must, provide unique port numbers for them (</w:t>
      </w:r>
      <w:r w:rsidR="005156E5">
        <w:rPr>
          <w:rFonts w:ascii="Calibri" w:hAnsi="Calibri" w:cs="Calibri"/>
          <w:szCs w:val="22"/>
        </w:rPr>
        <w:t>i.e.,</w:t>
      </w:r>
      <w:r>
        <w:rPr>
          <w:rFonts w:ascii="Calibri" w:hAnsi="Calibri" w:cs="Calibri"/>
          <w:szCs w:val="22"/>
        </w:rPr>
        <w:t xml:space="preserve"> 10001, 10002, 10003 …). </w:t>
      </w:r>
      <w:r w:rsidR="00593502">
        <w:rPr>
          <w:rFonts w:ascii="Calibri" w:hAnsi="Calibri" w:cs="Calibri"/>
          <w:szCs w:val="22"/>
        </w:rPr>
        <w:t>To</w:t>
      </w:r>
      <w:r>
        <w:rPr>
          <w:rFonts w:ascii="Calibri" w:hAnsi="Calibri" w:cs="Calibri"/>
          <w:szCs w:val="22"/>
        </w:rPr>
        <w:t xml:space="preserve"> change the port number for a single LAN-IP-485-TB Adapter you must use the LAN</w:t>
      </w:r>
      <w:r w:rsidR="002273CB">
        <w:rPr>
          <w:rFonts w:ascii="Calibri" w:hAnsi="Calibri" w:cs="Calibri"/>
          <w:szCs w:val="22"/>
        </w:rPr>
        <w:t xml:space="preserve"> Adapter</w:t>
      </w:r>
      <w:r>
        <w:rPr>
          <w:rFonts w:ascii="Calibri" w:hAnsi="Calibri" w:cs="Calibri"/>
          <w:szCs w:val="22"/>
        </w:rPr>
        <w:t xml:space="preserve"> Installer </w:t>
      </w:r>
      <w:r w:rsidR="002273CB">
        <w:rPr>
          <w:rFonts w:ascii="Calibri" w:hAnsi="Calibri" w:cs="Calibri"/>
          <w:szCs w:val="22"/>
        </w:rPr>
        <w:t>u</w:t>
      </w:r>
      <w:r>
        <w:rPr>
          <w:rFonts w:ascii="Calibri" w:hAnsi="Calibri" w:cs="Calibri"/>
          <w:szCs w:val="22"/>
        </w:rPr>
        <w:t>tility as described earlier and reprogram the port numbers they listen on accordingly.</w:t>
      </w:r>
      <w:bookmarkStart w:id="920" w:name="__RefHeading__267_2012968512"/>
      <w:bookmarkStart w:id="921" w:name="__RefHeading__413_351398390"/>
      <w:bookmarkStart w:id="922" w:name="_Toc121909432"/>
      <w:bookmarkStart w:id="923" w:name="_Toc121910802"/>
      <w:bookmarkStart w:id="924" w:name="_Toc121911030"/>
      <w:bookmarkStart w:id="925" w:name="_Toc121913032"/>
      <w:bookmarkStart w:id="926" w:name="_Toc121913148"/>
      <w:bookmarkStart w:id="927" w:name="_Toc121913703"/>
      <w:bookmarkStart w:id="928" w:name="_Toc121916059"/>
      <w:bookmarkStart w:id="929" w:name="_Toc121919561"/>
      <w:bookmarkStart w:id="930" w:name="_Toc121919733"/>
      <w:bookmarkStart w:id="931" w:name="_Toc121921700"/>
      <w:bookmarkStart w:id="932" w:name="_Toc121921753"/>
    </w:p>
    <w:p w14:paraId="75DD6A1F" w14:textId="77777777" w:rsidR="00972337" w:rsidRDefault="00972337">
      <w:pPr>
        <w:pStyle w:val="Heading2"/>
        <w:rPr>
          <w:rFonts w:ascii="Calibri" w:hAnsi="Calibri" w:cs="Calibri"/>
          <w:sz w:val="28"/>
          <w:szCs w:val="28"/>
          <w:lang w:val="en-GB"/>
        </w:rPr>
      </w:pPr>
      <w:bookmarkStart w:id="933" w:name="_Toc121922741"/>
      <w:bookmarkStart w:id="934" w:name="_Toc121922790"/>
      <w:bookmarkStart w:id="935" w:name="_Toc121923869"/>
      <w:bookmarkStart w:id="936" w:name="_Toc121923949"/>
      <w:bookmarkStart w:id="937" w:name="_Toc121924429"/>
      <w:bookmarkStart w:id="938" w:name="_Toc121924477"/>
      <w:bookmarkStart w:id="939" w:name="_Toc121925062"/>
      <w:bookmarkStart w:id="940" w:name="_Toc121925343"/>
      <w:bookmarkStart w:id="941" w:name="_Toc121925479"/>
      <w:bookmarkStart w:id="942" w:name="_Toc121925525"/>
      <w:bookmarkStart w:id="943" w:name="_Toc121925951"/>
      <w:bookmarkStart w:id="944" w:name="_Toc121926281"/>
      <w:r>
        <w:rPr>
          <w:rFonts w:ascii="Calibri" w:hAnsi="Calibri" w:cs="Calibri"/>
          <w:sz w:val="28"/>
          <w:szCs w:val="28"/>
          <w:lang w:val="en-GB"/>
        </w:rPr>
        <w:br w:type="page"/>
      </w:r>
    </w:p>
    <w:p w14:paraId="74A2E5FA" w14:textId="392FB271" w:rsidR="004D6631" w:rsidRDefault="00ED418E">
      <w:pPr>
        <w:pStyle w:val="Heading2"/>
        <w:rPr>
          <w:rFonts w:ascii="Calibri" w:hAnsi="Calibri" w:cs="Calibri"/>
          <w:sz w:val="28"/>
          <w:szCs w:val="28"/>
          <w:lang w:val="en-GB"/>
        </w:rPr>
      </w:pPr>
      <w:bookmarkStart w:id="945" w:name="_Toc121929618"/>
      <w:r>
        <w:rPr>
          <w:rFonts w:ascii="Calibri" w:hAnsi="Calibri" w:cs="Calibri"/>
          <w:sz w:val="28"/>
          <w:szCs w:val="28"/>
          <w:lang w:val="en-GB"/>
        </w:rPr>
        <w:lastRenderedPageBreak/>
        <w:t>WebAdmin Server &amp; Remote Management</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14:paraId="74A2E5FB" w14:textId="07E606D4" w:rsidR="004D6631" w:rsidRDefault="00ED418E">
      <w:pPr>
        <w:pStyle w:val="BodyTextTrebuchetMS"/>
        <w:rPr>
          <w:rFonts w:ascii="Calibri" w:hAnsi="Calibri" w:cs="Calibri"/>
          <w:szCs w:val="22"/>
        </w:rPr>
      </w:pPr>
      <w:r>
        <w:rPr>
          <w:rFonts w:ascii="Calibri" w:hAnsi="Calibri" w:cs="Calibri"/>
          <w:szCs w:val="22"/>
        </w:rPr>
        <w:t xml:space="preserve">Your single installation of the </w:t>
      </w:r>
      <w:r w:rsidR="00C677E9">
        <w:rPr>
          <w:rFonts w:ascii="Calibri" w:hAnsi="Calibri" w:cs="Calibri"/>
          <w:szCs w:val="22"/>
        </w:rPr>
        <w:t xml:space="preserve">host </w:t>
      </w:r>
      <w:r>
        <w:rPr>
          <w:rFonts w:ascii="Calibri" w:hAnsi="Calibri" w:cs="Calibri"/>
          <w:szCs w:val="22"/>
        </w:rPr>
        <w:t xml:space="preserve">software includes built-in capability for operating and managing your site installation remotely. You can manage your site from any PC inside and outside of your building, through any web browser or on portable devices such as tablets and </w:t>
      </w:r>
      <w:r w:rsidR="00FE575C">
        <w:rPr>
          <w:rFonts w:ascii="Calibri" w:hAnsi="Calibri" w:cs="Calibri"/>
          <w:szCs w:val="22"/>
        </w:rPr>
        <w:t>smart phones</w:t>
      </w:r>
      <w:r>
        <w:rPr>
          <w:rFonts w:ascii="Calibri" w:hAnsi="Calibri" w:cs="Calibri"/>
          <w:szCs w:val="22"/>
        </w:rPr>
        <w:t>.</w:t>
      </w:r>
    </w:p>
    <w:p w14:paraId="74A2E5FC" w14:textId="67BC10EE" w:rsidR="004D6631" w:rsidRDefault="00ED418E">
      <w:pPr>
        <w:pStyle w:val="Heading3"/>
        <w:rPr>
          <w:rFonts w:ascii="Calibri" w:hAnsi="Calibri" w:cs="Calibri"/>
          <w:sz w:val="24"/>
          <w:szCs w:val="24"/>
          <w:lang w:val="en-GB"/>
        </w:rPr>
      </w:pPr>
      <w:bookmarkStart w:id="946" w:name="__RefHeading__271_2012968512"/>
      <w:bookmarkStart w:id="947" w:name="__RefHeading__417_1434779114"/>
      <w:bookmarkStart w:id="948" w:name="__RefHeading__225_1757488988"/>
      <w:bookmarkStart w:id="949" w:name="__RefHeading__417_351398390"/>
      <w:bookmarkStart w:id="950" w:name="_Toc121909433"/>
      <w:bookmarkStart w:id="951" w:name="_Toc121910803"/>
      <w:bookmarkStart w:id="952" w:name="_Toc121911031"/>
      <w:bookmarkStart w:id="953" w:name="_Toc121913033"/>
      <w:bookmarkStart w:id="954" w:name="_Toc121913149"/>
      <w:bookmarkStart w:id="955" w:name="_Toc121913704"/>
      <w:bookmarkStart w:id="956" w:name="_Toc121916060"/>
      <w:bookmarkStart w:id="957" w:name="_Toc121919562"/>
      <w:bookmarkStart w:id="958" w:name="_Toc121919734"/>
      <w:bookmarkStart w:id="959" w:name="_Toc121921701"/>
      <w:bookmarkStart w:id="960" w:name="_Toc121921754"/>
      <w:bookmarkStart w:id="961" w:name="_Toc121922742"/>
      <w:bookmarkStart w:id="962" w:name="_Toc121922791"/>
      <w:bookmarkStart w:id="963" w:name="_Toc121923870"/>
      <w:bookmarkStart w:id="964" w:name="_Toc121923950"/>
      <w:bookmarkStart w:id="965" w:name="_Toc121924430"/>
      <w:bookmarkStart w:id="966" w:name="_Toc121924478"/>
      <w:bookmarkStart w:id="967" w:name="_Toc121925063"/>
      <w:bookmarkStart w:id="968" w:name="_Toc121925344"/>
      <w:bookmarkStart w:id="969" w:name="_Toc121925480"/>
      <w:bookmarkStart w:id="970" w:name="_Toc121925526"/>
      <w:bookmarkStart w:id="971" w:name="_Toc121925952"/>
      <w:bookmarkStart w:id="972" w:name="_Toc121926282"/>
      <w:bookmarkStart w:id="973" w:name="_Toc121929619"/>
      <w:r>
        <w:rPr>
          <w:rFonts w:ascii="Calibri" w:hAnsi="Calibri" w:cs="Calibri"/>
          <w:sz w:val="24"/>
          <w:szCs w:val="24"/>
          <w:lang w:val="en-GB"/>
        </w:rPr>
        <w:t xml:space="preserve">Working Over </w:t>
      </w:r>
      <w:r w:rsidR="005156E5">
        <w:rPr>
          <w:rFonts w:ascii="Calibri" w:hAnsi="Calibri" w:cs="Calibri"/>
          <w:sz w:val="24"/>
          <w:szCs w:val="24"/>
          <w:lang w:val="en-GB"/>
        </w:rPr>
        <w:t>the</w:t>
      </w:r>
      <w:r>
        <w:rPr>
          <w:rFonts w:ascii="Calibri" w:hAnsi="Calibri" w:cs="Calibri"/>
          <w:sz w:val="24"/>
          <w:szCs w:val="24"/>
          <w:lang w:val="en-GB"/>
        </w:rPr>
        <w:t xml:space="preserve"> Internet</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14:paraId="74A2E5FD" w14:textId="413F22CF" w:rsidR="004D6631" w:rsidRDefault="00ED418E">
      <w:pPr>
        <w:pStyle w:val="BodyTextTrebuchetMS"/>
        <w:rPr>
          <w:rFonts w:ascii="Calibri" w:hAnsi="Calibri" w:cs="Calibri"/>
          <w:szCs w:val="22"/>
        </w:rPr>
      </w:pPr>
      <w:r>
        <w:rPr>
          <w:rFonts w:ascii="Calibri" w:hAnsi="Calibri" w:cs="Calibri"/>
          <w:szCs w:val="22"/>
        </w:rPr>
        <w:t xml:space="preserve">It is possible with the correct infrastructure, to </w:t>
      </w:r>
      <w:r w:rsidR="00FE575C">
        <w:rPr>
          <w:rFonts w:ascii="Calibri" w:hAnsi="Calibri" w:cs="Calibri"/>
          <w:szCs w:val="22"/>
        </w:rPr>
        <w:t>open</w:t>
      </w:r>
      <w:r>
        <w:rPr>
          <w:rFonts w:ascii="Calibri" w:hAnsi="Calibri" w:cs="Calibri"/>
          <w:szCs w:val="22"/>
        </w:rPr>
        <w:t xml:space="preserve"> the ability to access the sites Web Administration Console from any external internet enabled device from anywhere in the world. </w:t>
      </w:r>
      <w:r w:rsidR="00FE575C">
        <w:rPr>
          <w:rFonts w:ascii="Calibri" w:hAnsi="Calibri" w:cs="Calibri"/>
          <w:szCs w:val="22"/>
        </w:rPr>
        <w:t>To</w:t>
      </w:r>
      <w:r>
        <w:rPr>
          <w:rFonts w:ascii="Calibri" w:hAnsi="Calibri" w:cs="Calibri"/>
          <w:szCs w:val="22"/>
        </w:rPr>
        <w:t xml:space="preserve"> achieve this, the host computer that is actively running the software, must be connected to the internet and be able to accept incoming remote connections through an opened port of 4001. </w:t>
      </w:r>
      <w:r w:rsidR="00FE575C">
        <w:rPr>
          <w:rFonts w:ascii="Calibri" w:hAnsi="Calibri" w:cs="Calibri"/>
          <w:szCs w:val="22"/>
        </w:rPr>
        <w:t>This</w:t>
      </w:r>
      <w:r>
        <w:rPr>
          <w:rFonts w:ascii="Calibri" w:hAnsi="Calibri" w:cs="Calibri"/>
          <w:szCs w:val="22"/>
        </w:rPr>
        <w:t xml:space="preserve"> is done by your router switch device that is connected to your ISP and setting up a port-forward for port 4001 to the </w:t>
      </w:r>
      <w:r w:rsidR="00EF0267">
        <w:rPr>
          <w:rFonts w:ascii="Calibri" w:hAnsi="Calibri" w:cs="Calibri"/>
          <w:szCs w:val="22"/>
        </w:rPr>
        <w:t>host machines</w:t>
      </w:r>
      <w:r>
        <w:rPr>
          <w:rFonts w:ascii="Calibri" w:hAnsi="Calibri" w:cs="Calibri"/>
          <w:szCs w:val="22"/>
        </w:rPr>
        <w:t xml:space="preserve"> IP address. Remote users would then navigate remotely using your ISP generated IP address (external IP address) and the port number 4001. This can be a complicated topic and it is recommended that you contact Technical Support if you are unsure in anyway.</w:t>
      </w:r>
    </w:p>
    <w:p w14:paraId="74A2E5FE" w14:textId="77777777" w:rsidR="004D6631" w:rsidRDefault="00ED418E">
      <w:pPr>
        <w:pStyle w:val="Heading3"/>
        <w:rPr>
          <w:rFonts w:ascii="Calibri" w:hAnsi="Calibri" w:cs="Calibri"/>
          <w:sz w:val="24"/>
          <w:szCs w:val="24"/>
          <w:lang w:val="en-GB"/>
        </w:rPr>
      </w:pPr>
      <w:bookmarkStart w:id="974" w:name="__RefHeading__273_2012968512"/>
      <w:bookmarkStart w:id="975" w:name="__RefHeading__419_1434779114"/>
      <w:bookmarkStart w:id="976" w:name="__RefHeading__227_1757488988"/>
      <w:bookmarkStart w:id="977" w:name="__RefHeading__419_351398390"/>
      <w:bookmarkStart w:id="978" w:name="_Toc121909434"/>
      <w:bookmarkStart w:id="979" w:name="_Toc121910804"/>
      <w:bookmarkStart w:id="980" w:name="_Toc121911032"/>
      <w:bookmarkStart w:id="981" w:name="_Toc121913034"/>
      <w:bookmarkStart w:id="982" w:name="_Toc121913150"/>
      <w:bookmarkStart w:id="983" w:name="_Toc121913705"/>
      <w:bookmarkStart w:id="984" w:name="_Toc121916061"/>
      <w:bookmarkStart w:id="985" w:name="_Toc121919563"/>
      <w:bookmarkStart w:id="986" w:name="_Toc121919735"/>
      <w:bookmarkStart w:id="987" w:name="_Toc121921702"/>
      <w:bookmarkStart w:id="988" w:name="_Toc121921755"/>
      <w:bookmarkStart w:id="989" w:name="_Toc121922743"/>
      <w:bookmarkStart w:id="990" w:name="_Toc121922792"/>
      <w:bookmarkStart w:id="991" w:name="_Toc121923871"/>
      <w:bookmarkStart w:id="992" w:name="_Toc121923951"/>
      <w:bookmarkStart w:id="993" w:name="_Toc121924431"/>
      <w:bookmarkStart w:id="994" w:name="_Toc121924479"/>
      <w:bookmarkStart w:id="995" w:name="_Toc121925064"/>
      <w:bookmarkStart w:id="996" w:name="_Toc121925345"/>
      <w:bookmarkStart w:id="997" w:name="_Toc121925481"/>
      <w:bookmarkStart w:id="998" w:name="_Toc121925527"/>
      <w:bookmarkStart w:id="999" w:name="_Toc121925953"/>
      <w:bookmarkStart w:id="1000" w:name="_Toc121926283"/>
      <w:bookmarkStart w:id="1001" w:name="_Toc121929620"/>
      <w:r>
        <w:rPr>
          <w:rFonts w:ascii="Calibri" w:hAnsi="Calibri" w:cs="Calibri"/>
          <w:sz w:val="24"/>
          <w:szCs w:val="24"/>
          <w:lang w:val="en-GB"/>
        </w:rPr>
        <w:t>Starting the WebAdmin Server at Boot Time</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74A2E5FF" w14:textId="5DA6911C" w:rsidR="004D6631" w:rsidRPr="0008186C" w:rsidRDefault="0008186C">
      <w:pPr>
        <w:pStyle w:val="BodyTextTrebuchetMS"/>
        <w:rPr>
          <w:rFonts w:ascii="Calibri" w:hAnsi="Calibri" w:cs="Calibri"/>
          <w:szCs w:val="22"/>
        </w:rPr>
      </w:pPr>
      <w:r w:rsidRPr="0008186C">
        <w:rPr>
          <w:rFonts w:ascii="Calibri" w:hAnsi="Calibri" w:cs="Calibri"/>
          <w:szCs w:val="22"/>
        </w:rPr>
        <w:t>To</w:t>
      </w:r>
      <w:r w:rsidR="00ED418E" w:rsidRPr="0008186C">
        <w:rPr>
          <w:rFonts w:ascii="Calibri" w:hAnsi="Calibri" w:cs="Calibri"/>
          <w:szCs w:val="22"/>
        </w:rPr>
        <w:t xml:space="preserve"> implement a reliable and permanently reachable remote connection</w:t>
      </w:r>
      <w:r w:rsidR="004A0E6D">
        <w:rPr>
          <w:rFonts w:ascii="Calibri" w:hAnsi="Calibri" w:cs="Calibri"/>
          <w:szCs w:val="22"/>
        </w:rPr>
        <w:t>,</w:t>
      </w:r>
      <w:r w:rsidR="00ED418E" w:rsidRPr="0008186C">
        <w:rPr>
          <w:rFonts w:ascii="Calibri" w:hAnsi="Calibri" w:cs="Calibri"/>
          <w:szCs w:val="22"/>
        </w:rPr>
        <w:t xml:space="preserve"> you may want to observe and implement the following modifications to the </w:t>
      </w:r>
      <w:r w:rsidR="004A0E6D">
        <w:rPr>
          <w:rFonts w:ascii="Calibri" w:hAnsi="Calibri" w:cs="Calibri"/>
          <w:szCs w:val="22"/>
        </w:rPr>
        <w:t>host computer</w:t>
      </w:r>
      <w:r w:rsidR="00ED418E" w:rsidRPr="0008186C">
        <w:rPr>
          <w:rFonts w:ascii="Calibri" w:hAnsi="Calibri" w:cs="Calibri"/>
          <w:szCs w:val="22"/>
        </w:rPr>
        <w:t xml:space="preserve"> running the software:</w:t>
      </w:r>
    </w:p>
    <w:p w14:paraId="74A2E600" w14:textId="77777777" w:rsidR="004D6631" w:rsidRPr="0008186C" w:rsidRDefault="00ED418E">
      <w:pPr>
        <w:pStyle w:val="BodyTextTrebuchetMS"/>
        <w:rPr>
          <w:szCs w:val="22"/>
        </w:rPr>
      </w:pPr>
      <w:r w:rsidRPr="0008186C">
        <w:rPr>
          <w:rFonts w:ascii="Calibri" w:hAnsi="Calibri" w:cs="Calibri"/>
          <w:b/>
          <w:bCs/>
          <w:szCs w:val="22"/>
        </w:rPr>
        <w:t>Windows Start-up Group</w:t>
      </w:r>
      <w:r w:rsidRPr="0008186C">
        <w:rPr>
          <w:rFonts w:ascii="Calibri" w:hAnsi="Calibri" w:cs="Calibri"/>
          <w:szCs w:val="22"/>
        </w:rPr>
        <w:t xml:space="preserve"> - navigate to the Solo folder in the root of your HDD and find the application SoloServer.exe.  Create a shortcut for this and add to your windows start-up group.</w:t>
      </w:r>
    </w:p>
    <w:p w14:paraId="74A2E601" w14:textId="7EF022DA" w:rsidR="004D6631" w:rsidRPr="0008186C" w:rsidRDefault="00ED418E">
      <w:pPr>
        <w:pStyle w:val="BodyTextTrebuchetMS"/>
        <w:rPr>
          <w:szCs w:val="22"/>
        </w:rPr>
      </w:pPr>
      <w:r w:rsidRPr="0008186C">
        <w:rPr>
          <w:rFonts w:ascii="Calibri" w:hAnsi="Calibri" w:cs="Calibri"/>
          <w:b/>
          <w:bCs/>
          <w:szCs w:val="22"/>
        </w:rPr>
        <w:t>Internal IP Address</w:t>
      </w:r>
      <w:r w:rsidRPr="0008186C">
        <w:rPr>
          <w:rFonts w:ascii="Calibri" w:hAnsi="Calibri" w:cs="Calibri"/>
          <w:szCs w:val="22"/>
        </w:rPr>
        <w:t xml:space="preserve"> - make sure that the main PC running the software has a fixed internal IP </w:t>
      </w:r>
      <w:r w:rsidR="008B5A4A" w:rsidRPr="0008186C">
        <w:rPr>
          <w:rFonts w:ascii="Calibri" w:hAnsi="Calibri" w:cs="Calibri"/>
          <w:szCs w:val="22"/>
        </w:rPr>
        <w:t>address,</w:t>
      </w:r>
      <w:r w:rsidRPr="0008186C">
        <w:rPr>
          <w:rFonts w:ascii="Calibri" w:hAnsi="Calibri" w:cs="Calibri"/>
          <w:szCs w:val="22"/>
        </w:rPr>
        <w:t xml:space="preserve"> so it does not change when rebooted.</w:t>
      </w:r>
    </w:p>
    <w:p w14:paraId="74A2E602" w14:textId="77777777" w:rsidR="004D6631" w:rsidRPr="0008186C" w:rsidRDefault="00ED418E">
      <w:pPr>
        <w:pStyle w:val="BodyTextTrebuchetMS"/>
        <w:rPr>
          <w:szCs w:val="22"/>
        </w:rPr>
      </w:pPr>
      <w:r w:rsidRPr="0008186C">
        <w:rPr>
          <w:rFonts w:ascii="Calibri" w:hAnsi="Calibri" w:cs="Calibri"/>
          <w:b/>
          <w:bCs/>
          <w:szCs w:val="22"/>
        </w:rPr>
        <w:t>External IP Address</w:t>
      </w:r>
      <w:r w:rsidRPr="0008186C">
        <w:rPr>
          <w:rFonts w:ascii="Calibri" w:hAnsi="Calibri" w:cs="Calibri"/>
          <w:szCs w:val="22"/>
        </w:rPr>
        <w:t xml:space="preserve"> - if you wish to connect to your installation from remote web browsers, ensure that you have a fixed external IP address from your ISP.</w:t>
      </w:r>
    </w:p>
    <w:p w14:paraId="74A2E603" w14:textId="0347A408" w:rsidR="004D6631" w:rsidRPr="0008186C" w:rsidRDefault="00ED418E">
      <w:pPr>
        <w:pStyle w:val="BodyTextTrebuchetMS"/>
        <w:rPr>
          <w:szCs w:val="22"/>
        </w:rPr>
      </w:pPr>
      <w:r w:rsidRPr="0008186C">
        <w:rPr>
          <w:rFonts w:ascii="Calibri" w:hAnsi="Calibri" w:cs="Calibri"/>
          <w:b/>
          <w:bCs/>
          <w:szCs w:val="22"/>
        </w:rPr>
        <w:t>Create a Port Forward</w:t>
      </w:r>
      <w:r w:rsidRPr="0008186C">
        <w:rPr>
          <w:rFonts w:ascii="Calibri" w:hAnsi="Calibri" w:cs="Calibri"/>
          <w:szCs w:val="22"/>
        </w:rPr>
        <w:t xml:space="preserve"> - you will also need to create a port forward for port number 4001 to the fixed IP address of the </w:t>
      </w:r>
      <w:r w:rsidR="008B5A4A">
        <w:rPr>
          <w:rFonts w:ascii="Calibri" w:hAnsi="Calibri" w:cs="Calibri"/>
          <w:szCs w:val="22"/>
        </w:rPr>
        <w:t>host computer</w:t>
      </w:r>
      <w:r w:rsidR="008D344F">
        <w:rPr>
          <w:rFonts w:ascii="Calibri" w:hAnsi="Calibri" w:cs="Calibri"/>
          <w:szCs w:val="22"/>
        </w:rPr>
        <w:t xml:space="preserve"> running the</w:t>
      </w:r>
      <w:r w:rsidRPr="0008186C">
        <w:rPr>
          <w:rFonts w:ascii="Calibri" w:hAnsi="Calibri" w:cs="Calibri"/>
          <w:szCs w:val="22"/>
        </w:rPr>
        <w:t xml:space="preserve"> software.</w:t>
      </w:r>
    </w:p>
    <w:p w14:paraId="74A2E60F" w14:textId="77777777" w:rsidR="004D6631" w:rsidRDefault="00ED418E">
      <w:pPr>
        <w:pStyle w:val="Heading2"/>
        <w:pageBreakBefore/>
        <w:rPr>
          <w:rFonts w:ascii="Calibri" w:hAnsi="Calibri" w:cs="Calibri"/>
          <w:sz w:val="28"/>
          <w:szCs w:val="28"/>
          <w:lang w:val="en-GB"/>
        </w:rPr>
      </w:pPr>
      <w:bookmarkStart w:id="1002" w:name="__RefHeading__283_2012968512"/>
      <w:bookmarkStart w:id="1003" w:name="__RefHeading__249_1894085190"/>
      <w:bookmarkStart w:id="1004" w:name="__RefHeading___Toc452813950"/>
      <w:bookmarkStart w:id="1005" w:name="__RefHeading__210_2071283005"/>
      <w:bookmarkStart w:id="1006" w:name="__RefHeading__280_1434779114"/>
      <w:bookmarkStart w:id="1007" w:name="__RefHeading__229_1757488988"/>
      <w:bookmarkStart w:id="1008" w:name="__RefHeading__429_351398390"/>
      <w:bookmarkStart w:id="1009" w:name="_Toc121909439"/>
      <w:bookmarkStart w:id="1010" w:name="_Toc121910809"/>
      <w:bookmarkStart w:id="1011" w:name="_Toc121911037"/>
      <w:bookmarkStart w:id="1012" w:name="_Toc121913039"/>
      <w:bookmarkStart w:id="1013" w:name="_Toc121913155"/>
      <w:bookmarkStart w:id="1014" w:name="_Toc121913710"/>
      <w:bookmarkStart w:id="1015" w:name="_Toc121916066"/>
      <w:bookmarkStart w:id="1016" w:name="_Toc121919568"/>
      <w:bookmarkStart w:id="1017" w:name="_Toc121919740"/>
      <w:bookmarkStart w:id="1018" w:name="_Toc121921707"/>
      <w:bookmarkStart w:id="1019" w:name="_Toc121921760"/>
      <w:bookmarkStart w:id="1020" w:name="_Toc121922744"/>
      <w:bookmarkStart w:id="1021" w:name="_Toc121922793"/>
      <w:bookmarkStart w:id="1022" w:name="_Toc121923872"/>
      <w:bookmarkStart w:id="1023" w:name="_Toc121923952"/>
      <w:bookmarkStart w:id="1024" w:name="_Toc121924432"/>
      <w:bookmarkStart w:id="1025" w:name="_Toc121924480"/>
      <w:bookmarkStart w:id="1026" w:name="_Toc121925065"/>
      <w:bookmarkStart w:id="1027" w:name="_Toc121925346"/>
      <w:bookmarkStart w:id="1028" w:name="_Toc121925482"/>
      <w:bookmarkStart w:id="1029" w:name="_Toc121925528"/>
      <w:bookmarkStart w:id="1030" w:name="_Toc121925954"/>
      <w:bookmarkStart w:id="1031" w:name="_Toc121926284"/>
      <w:bookmarkStart w:id="1032" w:name="_Toc121929621"/>
      <w:r>
        <w:rPr>
          <w:rFonts w:ascii="Calibri" w:hAnsi="Calibri" w:cs="Calibri"/>
          <w:sz w:val="28"/>
          <w:szCs w:val="28"/>
          <w:lang w:val="en-GB"/>
        </w:rPr>
        <w:lastRenderedPageBreak/>
        <w:t>USB Desktop Enrolment Reader</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74A2E611" w14:textId="3F2E2798" w:rsidR="004D6631" w:rsidRDefault="00ED418E">
      <w:pPr>
        <w:pStyle w:val="Textbody"/>
        <w:jc w:val="left"/>
        <w:rPr>
          <w:rFonts w:ascii="Calibri" w:hAnsi="Calibri" w:cs="Calibri"/>
          <w:lang w:val="en-GB"/>
        </w:rPr>
      </w:pPr>
      <w:r>
        <w:rPr>
          <w:rFonts w:ascii="Calibri" w:hAnsi="Calibri" w:cs="Calibri"/>
          <w:lang w:val="en-GB"/>
        </w:rPr>
        <w:t xml:space="preserve">The USB Desktop Reader simplifies the validation of our range of proximity cards &amp; key-tags </w:t>
      </w:r>
      <w:r w:rsidR="006F589D">
        <w:rPr>
          <w:rFonts w:ascii="Calibri" w:hAnsi="Calibri" w:cs="Calibri"/>
          <w:lang w:val="en-GB"/>
        </w:rPr>
        <w:t>into</w:t>
      </w:r>
      <w:r>
        <w:rPr>
          <w:rFonts w:ascii="Calibri" w:hAnsi="Calibri" w:cs="Calibri"/>
          <w:lang w:val="en-GB"/>
        </w:rPr>
        <w:t xml:space="preserve"> your system.  The simple presentation of a valid proximity card or tag will result in the unique ID number being paced in the relevant field when defining user records.</w:t>
      </w:r>
      <w:bookmarkStart w:id="1033" w:name="__RefHeading__251_1894085190"/>
      <w:bookmarkStart w:id="1034" w:name="__RefHeading___Toc452813951"/>
      <w:bookmarkStart w:id="1035" w:name="__RefHeading__212_2071283005"/>
      <w:bookmarkStart w:id="1036" w:name="__RefHeading__282_1434779114"/>
      <w:bookmarkStart w:id="1037" w:name="__RefHeading__231_1757488988"/>
      <w:bookmarkEnd w:id="1033"/>
      <w:bookmarkEnd w:id="1034"/>
      <w:bookmarkEnd w:id="1035"/>
      <w:bookmarkEnd w:id="1036"/>
      <w:bookmarkEnd w:id="1037"/>
    </w:p>
    <w:p w14:paraId="74A2E612" w14:textId="77777777" w:rsidR="004D6631" w:rsidRDefault="00ED418E">
      <w:pPr>
        <w:pStyle w:val="Heading3"/>
        <w:rPr>
          <w:rFonts w:ascii="Calibri" w:hAnsi="Calibri" w:cs="Calibri"/>
          <w:sz w:val="24"/>
          <w:szCs w:val="24"/>
        </w:rPr>
      </w:pPr>
      <w:bookmarkStart w:id="1038" w:name="__RefHeading__301_2012968512"/>
      <w:bookmarkStart w:id="1039" w:name="__RefHeading__431_351398390"/>
      <w:bookmarkStart w:id="1040" w:name="_Toc121909440"/>
      <w:bookmarkStart w:id="1041" w:name="_Toc121910810"/>
      <w:bookmarkStart w:id="1042" w:name="_Toc121911038"/>
      <w:bookmarkStart w:id="1043" w:name="_Toc121913040"/>
      <w:bookmarkStart w:id="1044" w:name="_Toc121913156"/>
      <w:bookmarkStart w:id="1045" w:name="_Toc121913711"/>
      <w:bookmarkStart w:id="1046" w:name="_Toc121916067"/>
      <w:bookmarkStart w:id="1047" w:name="_Toc121919569"/>
      <w:bookmarkStart w:id="1048" w:name="_Toc121919741"/>
      <w:bookmarkStart w:id="1049" w:name="_Toc121921708"/>
      <w:bookmarkStart w:id="1050" w:name="_Toc121921761"/>
      <w:bookmarkStart w:id="1051" w:name="_Toc121922745"/>
      <w:bookmarkStart w:id="1052" w:name="_Toc121922794"/>
      <w:bookmarkStart w:id="1053" w:name="_Toc121923873"/>
      <w:bookmarkStart w:id="1054" w:name="_Toc121923953"/>
      <w:bookmarkStart w:id="1055" w:name="_Toc121924433"/>
      <w:bookmarkStart w:id="1056" w:name="_Toc121924481"/>
      <w:bookmarkStart w:id="1057" w:name="_Toc121925066"/>
      <w:bookmarkStart w:id="1058" w:name="_Toc121925347"/>
      <w:bookmarkStart w:id="1059" w:name="_Toc121925483"/>
      <w:bookmarkStart w:id="1060" w:name="_Toc121925529"/>
      <w:bookmarkStart w:id="1061" w:name="_Toc121925955"/>
      <w:bookmarkStart w:id="1062" w:name="_Toc121926285"/>
      <w:bookmarkStart w:id="1063" w:name="_Toc121929622"/>
      <w:r>
        <w:rPr>
          <w:rFonts w:ascii="Calibri" w:hAnsi="Calibri" w:cs="Calibri"/>
          <w:sz w:val="24"/>
          <w:szCs w:val="24"/>
        </w:rPr>
        <w:t>Installing</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74A2E613" w14:textId="77777777" w:rsidR="004D6631" w:rsidRDefault="00ED418E">
      <w:pPr>
        <w:pStyle w:val="Textbody"/>
        <w:jc w:val="left"/>
        <w:rPr>
          <w:rFonts w:ascii="Calibri" w:hAnsi="Calibri" w:cs="Calibri"/>
          <w:lang w:val="en-GB"/>
        </w:rPr>
      </w:pPr>
      <w:r>
        <w:rPr>
          <w:rFonts w:ascii="Calibri" w:hAnsi="Calibri" w:cs="Calibri"/>
          <w:lang w:val="en-GB"/>
        </w:rPr>
        <w:t>The USB Desktop Enrolment Reader can be connected to any Windows computer using the USB cable provided. No other connections or software installation is required.</w:t>
      </w:r>
    </w:p>
    <w:p w14:paraId="74A2E614" w14:textId="77777777" w:rsidR="004D6631" w:rsidRDefault="00ED418E">
      <w:pPr>
        <w:pStyle w:val="Heading3"/>
        <w:rPr>
          <w:rFonts w:ascii="Calibri" w:hAnsi="Calibri" w:cs="Calibri"/>
          <w:sz w:val="24"/>
          <w:szCs w:val="24"/>
          <w:lang w:val="en-GB"/>
        </w:rPr>
      </w:pPr>
      <w:bookmarkStart w:id="1064" w:name="__RefHeading__287_2012968512"/>
      <w:bookmarkStart w:id="1065" w:name="__RefHeading__253_1894085190"/>
      <w:bookmarkStart w:id="1066" w:name="__RefHeading___Toc452813952"/>
      <w:bookmarkStart w:id="1067" w:name="__RefHeading__214_2071283005"/>
      <w:bookmarkStart w:id="1068" w:name="__RefHeading__284_1434779114"/>
      <w:bookmarkStart w:id="1069" w:name="__RefHeading__233_1757488988"/>
      <w:bookmarkStart w:id="1070" w:name="__RefHeading__433_351398390"/>
      <w:bookmarkStart w:id="1071" w:name="_Toc121909441"/>
      <w:bookmarkStart w:id="1072" w:name="_Toc121910811"/>
      <w:bookmarkStart w:id="1073" w:name="_Toc121911039"/>
      <w:bookmarkStart w:id="1074" w:name="_Toc121913041"/>
      <w:bookmarkStart w:id="1075" w:name="_Toc121913157"/>
      <w:bookmarkStart w:id="1076" w:name="_Toc121913712"/>
      <w:bookmarkStart w:id="1077" w:name="_Toc121916068"/>
      <w:bookmarkStart w:id="1078" w:name="_Toc121919570"/>
      <w:bookmarkStart w:id="1079" w:name="_Toc121919742"/>
      <w:bookmarkStart w:id="1080" w:name="_Toc121921709"/>
      <w:bookmarkStart w:id="1081" w:name="_Toc121921762"/>
      <w:bookmarkStart w:id="1082" w:name="_Toc121922746"/>
      <w:bookmarkStart w:id="1083" w:name="_Toc121922795"/>
      <w:bookmarkStart w:id="1084" w:name="_Toc121923874"/>
      <w:bookmarkStart w:id="1085" w:name="_Toc121923954"/>
      <w:bookmarkStart w:id="1086" w:name="_Toc121924434"/>
      <w:bookmarkStart w:id="1087" w:name="_Toc121924482"/>
      <w:bookmarkStart w:id="1088" w:name="_Toc121925067"/>
      <w:bookmarkStart w:id="1089" w:name="_Toc121925348"/>
      <w:bookmarkStart w:id="1090" w:name="_Toc121925484"/>
      <w:bookmarkStart w:id="1091" w:name="_Toc121925530"/>
      <w:bookmarkStart w:id="1092" w:name="_Toc121925956"/>
      <w:bookmarkStart w:id="1093" w:name="_Toc121926286"/>
      <w:bookmarkStart w:id="1094" w:name="_Toc121929623"/>
      <w:r>
        <w:rPr>
          <w:rFonts w:ascii="Calibri" w:hAnsi="Calibri" w:cs="Calibri"/>
          <w:sz w:val="24"/>
          <w:szCs w:val="24"/>
          <w:lang w:val="en-GB"/>
        </w:rPr>
        <w:t>Testing</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74A2E615" w14:textId="294AE352" w:rsidR="004D6631" w:rsidRDefault="009430D9">
      <w:pPr>
        <w:pStyle w:val="Textbody"/>
        <w:jc w:val="left"/>
        <w:rPr>
          <w:rFonts w:ascii="Calibri" w:hAnsi="Calibri" w:cs="Calibri"/>
          <w:lang w:val="en-GB"/>
        </w:rPr>
      </w:pPr>
      <w:r>
        <w:rPr>
          <w:rFonts w:ascii="Calibri" w:hAnsi="Calibri" w:cs="Calibri"/>
          <w:lang w:val="en-GB"/>
        </w:rPr>
        <w:t>To</w:t>
      </w:r>
      <w:r w:rsidR="00ED418E">
        <w:rPr>
          <w:rFonts w:ascii="Calibri" w:hAnsi="Calibri" w:cs="Calibri"/>
          <w:lang w:val="en-GB"/>
        </w:rPr>
        <w:t xml:space="preserve"> confirm correct </w:t>
      </w:r>
      <w:r w:rsidR="00C360C9">
        <w:rPr>
          <w:rFonts w:ascii="Calibri" w:hAnsi="Calibri" w:cs="Calibri"/>
          <w:lang w:val="en-GB"/>
        </w:rPr>
        <w:t>operation,</w:t>
      </w:r>
      <w:r w:rsidR="00ED418E">
        <w:rPr>
          <w:rFonts w:ascii="Calibri" w:hAnsi="Calibri" w:cs="Calibri"/>
          <w:lang w:val="en-GB"/>
        </w:rPr>
        <w:t xml:space="preserve"> you can open any editor on your computer such as Notepad or Microsoft Word.  Simply click on the editable page and present any proximity card or key-tag and you should see a </w:t>
      </w:r>
      <w:r>
        <w:rPr>
          <w:rFonts w:ascii="Calibri" w:hAnsi="Calibri" w:cs="Calibri"/>
          <w:lang w:val="en-GB"/>
        </w:rPr>
        <w:t>10-digit</w:t>
      </w:r>
      <w:r w:rsidR="00ED418E">
        <w:rPr>
          <w:rFonts w:ascii="Calibri" w:hAnsi="Calibri" w:cs="Calibri"/>
          <w:lang w:val="en-GB"/>
        </w:rPr>
        <w:t xml:space="preserve"> </w:t>
      </w:r>
      <w:r>
        <w:rPr>
          <w:rFonts w:ascii="Calibri" w:hAnsi="Calibri" w:cs="Calibri"/>
          <w:lang w:val="en-GB"/>
        </w:rPr>
        <w:t xml:space="preserve">unique </w:t>
      </w:r>
      <w:r w:rsidR="00ED418E">
        <w:rPr>
          <w:rFonts w:ascii="Calibri" w:hAnsi="Calibri" w:cs="Calibri"/>
          <w:lang w:val="en-GB"/>
        </w:rPr>
        <w:t>number appear on your screen.  If this is the case, then the device is working correctly as an extension to your keyboard and wherever you normally type, this device can be used instead.</w:t>
      </w:r>
    </w:p>
    <w:p w14:paraId="74A2E618" w14:textId="77777777" w:rsidR="004D6631" w:rsidRDefault="00ED418E">
      <w:pPr>
        <w:pStyle w:val="Heading3"/>
        <w:rPr>
          <w:rFonts w:ascii="Calibri" w:hAnsi="Calibri" w:cs="Calibri"/>
          <w:sz w:val="24"/>
          <w:szCs w:val="24"/>
          <w:lang w:val="en-GB"/>
        </w:rPr>
      </w:pPr>
      <w:bookmarkStart w:id="1095" w:name="__RefHeading__291_2012968512"/>
      <w:bookmarkStart w:id="1096" w:name="__RefHeading__255_1894085190"/>
      <w:bookmarkStart w:id="1097" w:name="__RefHeading___Toc452813953"/>
      <w:bookmarkStart w:id="1098" w:name="__RefHeading__216_2071283005"/>
      <w:bookmarkStart w:id="1099" w:name="__RefHeading__286_1434779114"/>
      <w:bookmarkStart w:id="1100" w:name="__RefHeading__235_1757488988"/>
      <w:bookmarkStart w:id="1101" w:name="__RefHeading__437_351398390"/>
      <w:bookmarkStart w:id="1102" w:name="_Toc121909443"/>
      <w:bookmarkStart w:id="1103" w:name="_Toc121910813"/>
      <w:bookmarkStart w:id="1104" w:name="_Toc121911041"/>
      <w:bookmarkStart w:id="1105" w:name="_Toc121913043"/>
      <w:bookmarkStart w:id="1106" w:name="_Toc121913159"/>
      <w:bookmarkStart w:id="1107" w:name="_Toc121913714"/>
      <w:bookmarkStart w:id="1108" w:name="_Toc121916070"/>
      <w:bookmarkStart w:id="1109" w:name="_Toc121919572"/>
      <w:bookmarkStart w:id="1110" w:name="_Toc121919744"/>
      <w:bookmarkStart w:id="1111" w:name="_Toc121921711"/>
      <w:bookmarkStart w:id="1112" w:name="_Toc121921764"/>
      <w:bookmarkStart w:id="1113" w:name="_Toc121922748"/>
      <w:bookmarkStart w:id="1114" w:name="_Toc121922796"/>
      <w:bookmarkStart w:id="1115" w:name="_Toc121923875"/>
      <w:bookmarkStart w:id="1116" w:name="_Toc121923955"/>
      <w:bookmarkStart w:id="1117" w:name="_Toc121924435"/>
      <w:bookmarkStart w:id="1118" w:name="_Toc121924483"/>
      <w:bookmarkStart w:id="1119" w:name="_Toc121925068"/>
      <w:bookmarkStart w:id="1120" w:name="_Toc121925349"/>
      <w:bookmarkStart w:id="1121" w:name="_Toc121925485"/>
      <w:bookmarkStart w:id="1122" w:name="_Toc121925531"/>
      <w:bookmarkStart w:id="1123" w:name="_Toc121925957"/>
      <w:bookmarkStart w:id="1124" w:name="_Toc121926287"/>
      <w:bookmarkStart w:id="1125" w:name="_Toc121929624"/>
      <w:r>
        <w:rPr>
          <w:rFonts w:ascii="Calibri" w:hAnsi="Calibri" w:cs="Calibri"/>
          <w:sz w:val="24"/>
          <w:szCs w:val="24"/>
          <w:lang w:val="en-GB"/>
        </w:rPr>
        <w:t>Secure Login</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14:paraId="74A2E619" w14:textId="238FB834" w:rsidR="00F12D3F" w:rsidRDefault="00ED418E">
      <w:pPr>
        <w:pStyle w:val="Textbody"/>
        <w:jc w:val="left"/>
        <w:rPr>
          <w:rFonts w:ascii="Calibri" w:hAnsi="Calibri" w:cs="Calibri"/>
          <w:lang w:val="en-GB"/>
        </w:rPr>
      </w:pPr>
      <w:r>
        <w:rPr>
          <w:rFonts w:ascii="Calibri" w:hAnsi="Calibri" w:cs="Calibri"/>
          <w:lang w:val="en-GB"/>
        </w:rPr>
        <w:t>The USB Desktop Enrolment Reader also permits secure login to the Web Administration Console.  This negates the need to enter a username and password, by simply presenting your ID card or key-tag at login.</w:t>
      </w:r>
    </w:p>
    <w:p w14:paraId="5B9A7443" w14:textId="77777777" w:rsidR="00F12D3F" w:rsidRDefault="00F12D3F">
      <w:pPr>
        <w:rPr>
          <w:rFonts w:ascii="Calibri" w:eastAsia="Times New Roman" w:hAnsi="Calibri" w:cs="Calibri"/>
          <w:color w:val="7A7A7A"/>
          <w:spacing w:val="-5"/>
          <w:sz w:val="22"/>
          <w:szCs w:val="20"/>
          <w:lang w:bidi="ar-SA"/>
        </w:rPr>
      </w:pPr>
      <w:r>
        <w:rPr>
          <w:rFonts w:ascii="Calibri" w:hAnsi="Calibri" w:cs="Calibri"/>
        </w:rPr>
        <w:br w:type="page"/>
      </w:r>
    </w:p>
    <w:p w14:paraId="74A2E61A" w14:textId="77777777" w:rsidR="004D6631" w:rsidRPr="00F12D3F" w:rsidRDefault="00ED418E" w:rsidP="00F12D3F">
      <w:pPr>
        <w:pStyle w:val="Heading2"/>
        <w:rPr>
          <w:rFonts w:asciiTheme="minorHAnsi" w:hAnsiTheme="minorHAnsi" w:cstheme="minorHAnsi"/>
          <w:sz w:val="26"/>
          <w:szCs w:val="26"/>
        </w:rPr>
      </w:pPr>
      <w:bookmarkStart w:id="1126" w:name="__RefHeading__293_2012968512"/>
      <w:bookmarkStart w:id="1127" w:name="__RefHeading__421_1434779114"/>
      <w:bookmarkStart w:id="1128" w:name="__RefHeading__237_1757488988"/>
      <w:bookmarkStart w:id="1129" w:name="__RefHeading__439_351398390"/>
      <w:bookmarkStart w:id="1130" w:name="__RefHeading___Toc452813954"/>
      <w:bookmarkStart w:id="1131" w:name="_Toc121909444"/>
      <w:bookmarkStart w:id="1132" w:name="_Toc121910814"/>
      <w:bookmarkStart w:id="1133" w:name="_Toc121911042"/>
      <w:bookmarkStart w:id="1134" w:name="_Toc121913044"/>
      <w:bookmarkStart w:id="1135" w:name="_Toc121913160"/>
      <w:bookmarkStart w:id="1136" w:name="_Toc121913715"/>
      <w:bookmarkStart w:id="1137" w:name="_Toc121916071"/>
      <w:bookmarkStart w:id="1138" w:name="_Toc121919573"/>
      <w:bookmarkStart w:id="1139" w:name="_Toc121919745"/>
      <w:bookmarkStart w:id="1140" w:name="_Toc121921712"/>
      <w:bookmarkStart w:id="1141" w:name="_Toc121921765"/>
      <w:bookmarkStart w:id="1142" w:name="_Toc121922749"/>
      <w:bookmarkStart w:id="1143" w:name="_Toc121922797"/>
      <w:bookmarkStart w:id="1144" w:name="_Toc121923876"/>
      <w:bookmarkStart w:id="1145" w:name="_Toc121923956"/>
      <w:bookmarkStart w:id="1146" w:name="_Toc121924436"/>
      <w:bookmarkStart w:id="1147" w:name="_Toc121924484"/>
      <w:bookmarkStart w:id="1148" w:name="_Toc121925069"/>
      <w:bookmarkStart w:id="1149" w:name="_Toc121925350"/>
      <w:bookmarkStart w:id="1150" w:name="_Toc121925486"/>
      <w:bookmarkStart w:id="1151" w:name="_Toc121925532"/>
      <w:bookmarkStart w:id="1152" w:name="_Toc121925958"/>
      <w:bookmarkStart w:id="1153" w:name="_Toc121926288"/>
      <w:bookmarkStart w:id="1154" w:name="_Toc121929625"/>
      <w:r w:rsidRPr="00F12D3F">
        <w:rPr>
          <w:rStyle w:val="Heading2Char"/>
          <w:rFonts w:asciiTheme="minorHAnsi" w:hAnsiTheme="minorHAnsi" w:cstheme="minorHAnsi"/>
          <w:sz w:val="26"/>
          <w:szCs w:val="26"/>
        </w:rPr>
        <w:lastRenderedPageBreak/>
        <w:t>Access Control System Schematics</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14:paraId="74A2E61B" w14:textId="494E3A75" w:rsidR="004D6631" w:rsidRDefault="00ED418E">
      <w:pPr>
        <w:pStyle w:val="Textbody"/>
        <w:rPr>
          <w:rFonts w:ascii="Calibri" w:hAnsi="Calibri" w:cs="Calibri"/>
        </w:rPr>
      </w:pPr>
      <w:r>
        <w:rPr>
          <w:rFonts w:ascii="Calibri" w:hAnsi="Calibri" w:cs="Calibri"/>
        </w:rPr>
        <w:t>The following schematics detail the possibilities for the Access Control System.  With the use of our USB-485 and LAN-IP-485 Networking Adapters</w:t>
      </w:r>
      <w:r w:rsidR="00451EA1">
        <w:rPr>
          <w:rFonts w:ascii="Calibri" w:hAnsi="Calibri" w:cs="Calibri"/>
        </w:rPr>
        <w:t>,</w:t>
      </w:r>
      <w:r>
        <w:rPr>
          <w:rFonts w:ascii="Calibri" w:hAnsi="Calibri" w:cs="Calibri"/>
        </w:rPr>
        <w:t xml:space="preserve"> you can create powerful door networks in the same or different geographical locations.</w:t>
      </w:r>
    </w:p>
    <w:p w14:paraId="28DF8F0E" w14:textId="77777777" w:rsidR="00451EA1" w:rsidRDefault="00451EA1">
      <w:pPr>
        <w:pStyle w:val="Textbody"/>
        <w:rPr>
          <w:rFonts w:ascii="Calibri" w:hAnsi="Calibri" w:cs="Calibri"/>
        </w:rPr>
      </w:pPr>
    </w:p>
    <w:p w14:paraId="74A2E620" w14:textId="77777777" w:rsidR="004D6631" w:rsidRDefault="00ED418E" w:rsidP="00CC0EDB">
      <w:pPr>
        <w:rPr>
          <w:rFonts w:ascii="Calibri" w:hAnsi="Calibri" w:cs="Calibri"/>
        </w:rPr>
      </w:pPr>
      <w:bookmarkStart w:id="1155" w:name="_Toc121909446"/>
      <w:bookmarkStart w:id="1156" w:name="_Toc121910816"/>
      <w:bookmarkStart w:id="1157" w:name="_Toc121911044"/>
      <w:bookmarkStart w:id="1158" w:name="_Toc121913046"/>
      <w:bookmarkStart w:id="1159" w:name="_Toc121913162"/>
      <w:bookmarkStart w:id="1160" w:name="_Toc121913717"/>
      <w:bookmarkStart w:id="1161" w:name="_Toc121916073"/>
      <w:bookmarkStart w:id="1162" w:name="_Toc121919575"/>
      <w:r w:rsidRPr="00CC0EDB">
        <w:rPr>
          <w:noProof/>
        </w:rPr>
        <w:drawing>
          <wp:anchor distT="0" distB="0" distL="114300" distR="114300" simplePos="0" relativeHeight="2" behindDoc="0" locked="0" layoutInCell="1" allowOverlap="1" wp14:anchorId="74A2E4DA" wp14:editId="74A2E4DB">
            <wp:simplePos x="0" y="0"/>
            <wp:positionH relativeFrom="column">
              <wp:align>center</wp:align>
            </wp:positionH>
            <wp:positionV relativeFrom="paragraph">
              <wp:align>top</wp:align>
            </wp:positionV>
            <wp:extent cx="5451480" cy="4831200"/>
            <wp:effectExtent l="0" t="0" r="0" b="7500"/>
            <wp:wrapTopAndBottom/>
            <wp:docPr id="5"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5451480" cy="4831200"/>
                    </a:xfrm>
                    <a:prstGeom prst="rect">
                      <a:avLst/>
                    </a:prstGeom>
                  </pic:spPr>
                </pic:pic>
              </a:graphicData>
            </a:graphic>
          </wp:anchor>
        </w:drawing>
      </w:r>
      <w:bookmarkEnd w:id="1155"/>
      <w:bookmarkEnd w:id="1156"/>
      <w:bookmarkEnd w:id="1157"/>
      <w:bookmarkEnd w:id="1158"/>
      <w:bookmarkEnd w:id="1159"/>
      <w:bookmarkEnd w:id="1160"/>
      <w:bookmarkEnd w:id="1161"/>
      <w:bookmarkEnd w:id="1162"/>
    </w:p>
    <w:p w14:paraId="74A2E621" w14:textId="77777777" w:rsidR="004D6631" w:rsidRDefault="00ED418E">
      <w:pPr>
        <w:pStyle w:val="Heading3"/>
        <w:pageBreakBefore/>
        <w:rPr>
          <w:rFonts w:ascii="Calibri" w:hAnsi="Calibri" w:cs="Calibri"/>
          <w:sz w:val="24"/>
          <w:szCs w:val="24"/>
        </w:rPr>
      </w:pPr>
      <w:bookmarkStart w:id="1163" w:name="__RefHeading__297_2012968512"/>
      <w:bookmarkStart w:id="1164" w:name="__RefHeading__259_1894085190"/>
      <w:bookmarkStart w:id="1165" w:name="__RefHeading___Toc452813956"/>
      <w:bookmarkStart w:id="1166" w:name="__RefHeading__220_2071283005"/>
      <w:bookmarkStart w:id="1167" w:name="__RefHeading__290_1434779114"/>
      <w:bookmarkStart w:id="1168" w:name="__RefHeading__241_1757488988"/>
      <w:bookmarkStart w:id="1169" w:name="__RefHeading__443_351398390"/>
      <w:bookmarkStart w:id="1170" w:name="_Toc121909447"/>
      <w:bookmarkStart w:id="1171" w:name="_Toc121910817"/>
      <w:bookmarkStart w:id="1172" w:name="_Toc121911045"/>
      <w:bookmarkStart w:id="1173" w:name="_Toc121913047"/>
      <w:bookmarkStart w:id="1174" w:name="_Toc121913163"/>
      <w:bookmarkStart w:id="1175" w:name="_Toc121913718"/>
      <w:bookmarkStart w:id="1176" w:name="_Toc121916074"/>
      <w:bookmarkStart w:id="1177" w:name="_Toc121919576"/>
      <w:bookmarkStart w:id="1178" w:name="_Toc121919747"/>
      <w:bookmarkStart w:id="1179" w:name="_Toc121921714"/>
      <w:bookmarkStart w:id="1180" w:name="_Toc121921767"/>
      <w:bookmarkStart w:id="1181" w:name="_Toc121922751"/>
      <w:bookmarkStart w:id="1182" w:name="_Toc121922799"/>
      <w:bookmarkStart w:id="1183" w:name="_Toc121923877"/>
      <w:bookmarkStart w:id="1184" w:name="_Toc121923957"/>
      <w:bookmarkStart w:id="1185" w:name="_Toc121924437"/>
      <w:bookmarkStart w:id="1186" w:name="_Toc121924485"/>
      <w:bookmarkStart w:id="1187" w:name="_Toc121925070"/>
      <w:bookmarkStart w:id="1188" w:name="_Toc121925351"/>
      <w:bookmarkStart w:id="1189" w:name="_Toc121925487"/>
      <w:bookmarkStart w:id="1190" w:name="_Toc121925533"/>
      <w:bookmarkStart w:id="1191" w:name="_Toc121925959"/>
      <w:bookmarkStart w:id="1192" w:name="_Toc121926289"/>
      <w:bookmarkStart w:id="1193" w:name="_Toc121929626"/>
      <w:r>
        <w:rPr>
          <w:rFonts w:ascii="Calibri" w:hAnsi="Calibri" w:cs="Calibri"/>
          <w:sz w:val="24"/>
          <w:szCs w:val="24"/>
        </w:rPr>
        <w:lastRenderedPageBreak/>
        <w:t>USB-485 Adapter Networking</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74A2E622" w14:textId="77777777" w:rsidR="004D6631" w:rsidRDefault="004D6631">
      <w:pPr>
        <w:pStyle w:val="Textbody"/>
        <w:rPr>
          <w:rFonts w:ascii="Calibri" w:hAnsi="Calibri" w:cs="Calibri"/>
          <w:sz w:val="12"/>
          <w:szCs w:val="12"/>
        </w:rPr>
      </w:pPr>
    </w:p>
    <w:p w14:paraId="74A2E623" w14:textId="77777777" w:rsidR="004D6631" w:rsidRDefault="00ED418E">
      <w:pPr>
        <w:pStyle w:val="Textbody"/>
        <w:rPr>
          <w:rFonts w:ascii="Calibri" w:hAnsi="Calibri" w:cs="Calibri"/>
        </w:rPr>
      </w:pPr>
      <w:r>
        <w:rPr>
          <w:rFonts w:ascii="Calibri" w:hAnsi="Calibri" w:cs="Calibri"/>
          <w:noProof/>
        </w:rPr>
        <w:drawing>
          <wp:inline distT="0" distB="0" distL="0" distR="0" wp14:anchorId="74A2E4DC" wp14:editId="74A2E4DD">
            <wp:extent cx="5428080" cy="1398240"/>
            <wp:effectExtent l="0" t="0" r="1170" b="0"/>
            <wp:docPr id="6"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5428080" cy="1398240"/>
                    </a:xfrm>
                    <a:prstGeom prst="rect">
                      <a:avLst/>
                    </a:prstGeom>
                    <a:ln>
                      <a:noFill/>
                      <a:prstDash/>
                    </a:ln>
                  </pic:spPr>
                </pic:pic>
              </a:graphicData>
            </a:graphic>
          </wp:inline>
        </w:drawing>
      </w:r>
    </w:p>
    <w:p w14:paraId="74A2E624" w14:textId="08F1673A" w:rsidR="004D6631" w:rsidRDefault="00ED418E">
      <w:pPr>
        <w:pStyle w:val="Textbody"/>
      </w:pPr>
      <w:r>
        <w:rPr>
          <w:rFonts w:ascii="Calibri" w:hAnsi="Calibri" w:cs="Calibri"/>
        </w:rPr>
        <w:t xml:space="preserve">The above scheme represents a basic system connected to the </w:t>
      </w:r>
      <w:r w:rsidR="00EC3CB2">
        <w:rPr>
          <w:rFonts w:ascii="Calibri" w:hAnsi="Calibri" w:cs="Calibri"/>
        </w:rPr>
        <w:t xml:space="preserve">host </w:t>
      </w:r>
      <w:r>
        <w:rPr>
          <w:rFonts w:ascii="Calibri" w:hAnsi="Calibri" w:cs="Calibri"/>
        </w:rPr>
        <w:t xml:space="preserve">computer by a single USB-485 </w:t>
      </w:r>
      <w:r w:rsidR="00675EA7">
        <w:rPr>
          <w:rFonts w:ascii="Calibri" w:hAnsi="Calibri" w:cs="Calibri"/>
        </w:rPr>
        <w:t>a</w:t>
      </w:r>
      <w:r>
        <w:rPr>
          <w:rFonts w:ascii="Calibri" w:hAnsi="Calibri" w:cs="Calibri"/>
        </w:rPr>
        <w:t>dapter.  This lead can be extended to a maximum of 1200M and network up to 128 doors on a single system. You may only have one USB-485 Adapter on a</w:t>
      </w:r>
      <w:r w:rsidR="00675EA7">
        <w:rPr>
          <w:rFonts w:ascii="Calibri" w:hAnsi="Calibri" w:cs="Calibri"/>
        </w:rPr>
        <w:t>ny</w:t>
      </w:r>
      <w:r>
        <w:rPr>
          <w:rFonts w:ascii="Calibri" w:hAnsi="Calibri" w:cs="Calibri"/>
        </w:rPr>
        <w:t xml:space="preserve"> single system.  Please observe the correct cable types for the installation as detailed earlier in this manual.</w:t>
      </w:r>
    </w:p>
    <w:p w14:paraId="74A2E625" w14:textId="77777777" w:rsidR="004D6631" w:rsidRDefault="00ED418E">
      <w:pPr>
        <w:pStyle w:val="Heading3"/>
        <w:rPr>
          <w:rFonts w:ascii="Calibri" w:hAnsi="Calibri" w:cs="Calibri"/>
          <w:sz w:val="24"/>
          <w:szCs w:val="24"/>
        </w:rPr>
      </w:pPr>
      <w:bookmarkStart w:id="1194" w:name="__RefHeading__299_2012968512"/>
      <w:bookmarkStart w:id="1195" w:name="__RefHeading__261_1894085190"/>
      <w:bookmarkStart w:id="1196" w:name="__RefHeading___Toc452813957"/>
      <w:bookmarkStart w:id="1197" w:name="__RefHeading__222_2071283005"/>
      <w:bookmarkStart w:id="1198" w:name="__RefHeading__292_1434779114"/>
      <w:bookmarkStart w:id="1199" w:name="__RefHeading__243_1757488988"/>
      <w:bookmarkStart w:id="1200" w:name="__RefHeading__445_351398390"/>
      <w:bookmarkStart w:id="1201" w:name="_Toc121909448"/>
      <w:bookmarkStart w:id="1202" w:name="_Toc121910818"/>
      <w:bookmarkStart w:id="1203" w:name="_Toc121911046"/>
      <w:bookmarkStart w:id="1204" w:name="_Toc121913048"/>
      <w:bookmarkStart w:id="1205" w:name="_Toc121913164"/>
      <w:bookmarkStart w:id="1206" w:name="_Toc121913719"/>
      <w:bookmarkStart w:id="1207" w:name="_Toc121916075"/>
      <w:bookmarkStart w:id="1208" w:name="_Toc121919577"/>
      <w:bookmarkStart w:id="1209" w:name="_Toc121919748"/>
      <w:bookmarkStart w:id="1210" w:name="_Toc121921715"/>
      <w:bookmarkStart w:id="1211" w:name="_Toc121921768"/>
      <w:bookmarkStart w:id="1212" w:name="_Toc121922752"/>
      <w:bookmarkStart w:id="1213" w:name="_Toc121922800"/>
      <w:bookmarkStart w:id="1214" w:name="_Toc121923878"/>
      <w:bookmarkStart w:id="1215" w:name="_Toc121923958"/>
      <w:bookmarkStart w:id="1216" w:name="_Toc121924438"/>
      <w:bookmarkStart w:id="1217" w:name="_Toc121924486"/>
      <w:bookmarkStart w:id="1218" w:name="_Toc121925071"/>
      <w:bookmarkStart w:id="1219" w:name="_Toc121925352"/>
      <w:bookmarkStart w:id="1220" w:name="_Toc121925488"/>
      <w:bookmarkStart w:id="1221" w:name="_Toc121925534"/>
      <w:bookmarkStart w:id="1222" w:name="_Toc121925960"/>
      <w:bookmarkStart w:id="1223" w:name="_Toc121926290"/>
      <w:bookmarkStart w:id="1224" w:name="_Toc121929627"/>
      <w:r>
        <w:rPr>
          <w:rFonts w:ascii="Calibri" w:hAnsi="Calibri" w:cs="Calibri"/>
          <w:sz w:val="24"/>
          <w:szCs w:val="24"/>
        </w:rPr>
        <w:t>USB-485 + LAN-IP-485 Adapter Networking</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14:paraId="74A2E626" w14:textId="77777777" w:rsidR="004D6631" w:rsidRDefault="004D6631">
      <w:pPr>
        <w:pStyle w:val="Textbody"/>
        <w:rPr>
          <w:rFonts w:ascii="Calibri" w:hAnsi="Calibri" w:cs="Calibri"/>
          <w:sz w:val="12"/>
          <w:szCs w:val="12"/>
        </w:rPr>
      </w:pPr>
    </w:p>
    <w:p w14:paraId="74A2E627" w14:textId="77777777" w:rsidR="004D6631" w:rsidRDefault="00ED418E">
      <w:pPr>
        <w:pStyle w:val="Textbody"/>
        <w:rPr>
          <w:rFonts w:ascii="Calibri" w:hAnsi="Calibri" w:cs="Calibri"/>
        </w:rPr>
      </w:pPr>
      <w:r>
        <w:rPr>
          <w:rFonts w:ascii="Calibri" w:hAnsi="Calibri" w:cs="Calibri"/>
          <w:noProof/>
        </w:rPr>
        <w:drawing>
          <wp:inline distT="0" distB="0" distL="0" distR="0" wp14:anchorId="74A2E4DE" wp14:editId="74A2E4DF">
            <wp:extent cx="5418360" cy="3039839"/>
            <wp:effectExtent l="0" t="0" r="0" b="8161"/>
            <wp:docPr id="7"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418360" cy="3039839"/>
                    </a:xfrm>
                    <a:prstGeom prst="rect">
                      <a:avLst/>
                    </a:prstGeom>
                    <a:ln>
                      <a:noFill/>
                      <a:prstDash/>
                    </a:ln>
                  </pic:spPr>
                </pic:pic>
              </a:graphicData>
            </a:graphic>
          </wp:inline>
        </w:drawing>
      </w:r>
    </w:p>
    <w:p w14:paraId="74A2E628" w14:textId="3AD82E79" w:rsidR="004D6631" w:rsidRDefault="00ED418E">
      <w:pPr>
        <w:pStyle w:val="Textbody"/>
      </w:pPr>
      <w:r>
        <w:rPr>
          <w:rFonts w:ascii="Calibri" w:hAnsi="Calibri" w:cs="Calibri"/>
        </w:rPr>
        <w:t xml:space="preserve">The above scheme represents a more advanced topography, including doors connected by a USB-485 </w:t>
      </w:r>
      <w:r w:rsidR="00D41D2C">
        <w:rPr>
          <w:rFonts w:ascii="Calibri" w:hAnsi="Calibri" w:cs="Calibri"/>
        </w:rPr>
        <w:t>a</w:t>
      </w:r>
      <w:r>
        <w:rPr>
          <w:rFonts w:ascii="Calibri" w:hAnsi="Calibri" w:cs="Calibri"/>
        </w:rPr>
        <w:t>dapter and further doors connected through LAN-IP</w:t>
      </w:r>
      <w:r w:rsidR="00D41D2C">
        <w:rPr>
          <w:rFonts w:ascii="Calibri" w:hAnsi="Calibri" w:cs="Calibri"/>
        </w:rPr>
        <w:t xml:space="preserve"> </w:t>
      </w:r>
      <w:r>
        <w:rPr>
          <w:rFonts w:ascii="Calibri" w:hAnsi="Calibri" w:cs="Calibri"/>
        </w:rPr>
        <w:t xml:space="preserve">connectivity by </w:t>
      </w:r>
      <w:r w:rsidR="00D41D2C">
        <w:rPr>
          <w:rFonts w:ascii="Calibri" w:hAnsi="Calibri" w:cs="Calibri"/>
        </w:rPr>
        <w:t>use</w:t>
      </w:r>
      <w:r>
        <w:rPr>
          <w:rFonts w:ascii="Calibri" w:hAnsi="Calibri" w:cs="Calibri"/>
        </w:rPr>
        <w:t xml:space="preserve"> of the LAN-IP-485 </w:t>
      </w:r>
      <w:r w:rsidR="00D41D2C">
        <w:rPr>
          <w:rFonts w:ascii="Calibri" w:hAnsi="Calibri" w:cs="Calibri"/>
        </w:rPr>
        <w:t>a</w:t>
      </w:r>
      <w:r>
        <w:rPr>
          <w:rFonts w:ascii="Calibri" w:hAnsi="Calibri" w:cs="Calibri"/>
        </w:rPr>
        <w:t>dapter</w:t>
      </w:r>
      <w:r w:rsidR="00504E7C">
        <w:rPr>
          <w:rFonts w:ascii="Calibri" w:hAnsi="Calibri" w:cs="Calibri"/>
        </w:rPr>
        <w:t xml:space="preserve">. </w:t>
      </w:r>
      <w:r>
        <w:rPr>
          <w:rFonts w:ascii="Calibri" w:hAnsi="Calibri" w:cs="Calibri"/>
        </w:rPr>
        <w:t>You may have as many LAN-IP-485 Adapters as you wish on your system</w:t>
      </w:r>
      <w:r w:rsidR="008D4B2C">
        <w:rPr>
          <w:rFonts w:ascii="Calibri" w:hAnsi="Calibri" w:cs="Calibri"/>
        </w:rPr>
        <w:t>,</w:t>
      </w:r>
      <w:r>
        <w:rPr>
          <w:rFonts w:ascii="Calibri" w:hAnsi="Calibri" w:cs="Calibri"/>
        </w:rPr>
        <w:t xml:space="preserve"> provid</w:t>
      </w:r>
      <w:r w:rsidR="008D4B2C">
        <w:rPr>
          <w:rFonts w:ascii="Calibri" w:hAnsi="Calibri" w:cs="Calibri"/>
        </w:rPr>
        <w:t>ing</w:t>
      </w:r>
      <w:r>
        <w:rPr>
          <w:rFonts w:ascii="Calibri" w:hAnsi="Calibri" w:cs="Calibri"/>
        </w:rPr>
        <w:t xml:space="preserve"> that the maximum number of 128 doors is not exceeded. Please observe the correct cable types for the installation as detailed earlier in this </w:t>
      </w:r>
      <w:r w:rsidR="00504E7C">
        <w:rPr>
          <w:rFonts w:ascii="Calibri" w:hAnsi="Calibri" w:cs="Calibri"/>
        </w:rPr>
        <w:t>manual</w:t>
      </w:r>
      <w:r>
        <w:rPr>
          <w:rFonts w:ascii="Calibri" w:hAnsi="Calibri" w:cs="Calibri"/>
        </w:rPr>
        <w:t>.</w:t>
      </w:r>
    </w:p>
    <w:p w14:paraId="74A2E629" w14:textId="5CB86E21" w:rsidR="004D6631" w:rsidRDefault="00ED418E" w:rsidP="00504E7C">
      <w:pPr>
        <w:pStyle w:val="BlockQuotation"/>
      </w:pPr>
      <w:r>
        <w:t xml:space="preserve">Please use the help menus available from the Web Administration </w:t>
      </w:r>
      <w:r w:rsidR="00504E7C">
        <w:t>Console to</w:t>
      </w:r>
      <w:r>
        <w:t xml:space="preserve"> assist with the setup and day-to-day use </w:t>
      </w:r>
      <w:r w:rsidR="00504E7C">
        <w:t>of the</w:t>
      </w:r>
      <w:r>
        <w:t xml:space="preserve"> access control system</w:t>
      </w:r>
    </w:p>
    <w:p w14:paraId="74A2E62A" w14:textId="06474FEA" w:rsidR="004D6631" w:rsidRDefault="00ED418E">
      <w:pPr>
        <w:pStyle w:val="Heading2"/>
        <w:rPr>
          <w:rFonts w:ascii="Calibri" w:hAnsi="Calibri"/>
          <w:sz w:val="28"/>
          <w:szCs w:val="28"/>
        </w:rPr>
      </w:pPr>
      <w:bookmarkStart w:id="1225" w:name="__RefHeading__2201_1218999159"/>
      <w:bookmarkStart w:id="1226" w:name="_Toc121909449"/>
      <w:bookmarkStart w:id="1227" w:name="_Toc121910819"/>
      <w:bookmarkStart w:id="1228" w:name="_Toc121911047"/>
      <w:bookmarkStart w:id="1229" w:name="_Toc121913049"/>
      <w:bookmarkStart w:id="1230" w:name="_Toc121913165"/>
      <w:bookmarkStart w:id="1231" w:name="_Toc121913720"/>
      <w:bookmarkStart w:id="1232" w:name="_Toc121916076"/>
      <w:bookmarkStart w:id="1233" w:name="_Toc121919578"/>
      <w:bookmarkStart w:id="1234" w:name="_Toc121919749"/>
      <w:bookmarkStart w:id="1235" w:name="_Toc121921716"/>
      <w:bookmarkStart w:id="1236" w:name="_Toc121921769"/>
      <w:bookmarkStart w:id="1237" w:name="_Toc121922753"/>
      <w:bookmarkStart w:id="1238" w:name="_Toc121922801"/>
      <w:bookmarkStart w:id="1239" w:name="_Toc121923879"/>
      <w:bookmarkStart w:id="1240" w:name="_Toc121923959"/>
      <w:bookmarkStart w:id="1241" w:name="_Toc121924439"/>
      <w:bookmarkStart w:id="1242" w:name="_Toc121924487"/>
      <w:bookmarkStart w:id="1243" w:name="_Toc121925072"/>
      <w:bookmarkStart w:id="1244" w:name="_Toc121925353"/>
      <w:bookmarkStart w:id="1245" w:name="_Toc121925489"/>
      <w:bookmarkStart w:id="1246" w:name="_Toc121925535"/>
      <w:bookmarkStart w:id="1247" w:name="_Toc121925961"/>
      <w:bookmarkStart w:id="1248" w:name="_Toc121926291"/>
      <w:bookmarkStart w:id="1249" w:name="_Toc121929628"/>
      <w:r>
        <w:rPr>
          <w:rFonts w:ascii="Calibri" w:hAnsi="Calibri"/>
          <w:sz w:val="28"/>
          <w:szCs w:val="28"/>
        </w:rPr>
        <w:lastRenderedPageBreak/>
        <w:t>Access Control Software</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14:paraId="74A2E62B" w14:textId="77777777" w:rsidR="004D6631" w:rsidRDefault="00ED418E">
      <w:pPr>
        <w:pStyle w:val="Textbody"/>
        <w:rPr>
          <w:rFonts w:ascii="Calibri" w:hAnsi="Calibri"/>
          <w:szCs w:val="22"/>
        </w:rPr>
      </w:pPr>
      <w:r>
        <w:rPr>
          <w:rFonts w:ascii="Calibri" w:hAnsi="Calibri"/>
          <w:szCs w:val="22"/>
        </w:rPr>
        <w:t>Once you have completed the installation of the access control hardware and you have tested each door as detailed in this manual, you can install the management software.</w:t>
      </w:r>
    </w:p>
    <w:p w14:paraId="74A2E62C" w14:textId="77777777" w:rsidR="004D6631" w:rsidRDefault="00ED418E">
      <w:pPr>
        <w:pStyle w:val="Heading3"/>
        <w:rPr>
          <w:rFonts w:ascii="Calibri" w:hAnsi="Calibri"/>
          <w:sz w:val="24"/>
          <w:szCs w:val="24"/>
        </w:rPr>
      </w:pPr>
      <w:bookmarkStart w:id="1250" w:name="__RefHeading__2203_1218999159"/>
      <w:bookmarkStart w:id="1251" w:name="_Toc121909450"/>
      <w:bookmarkStart w:id="1252" w:name="_Toc121910820"/>
      <w:bookmarkStart w:id="1253" w:name="_Toc121911048"/>
      <w:bookmarkStart w:id="1254" w:name="_Toc121913050"/>
      <w:bookmarkStart w:id="1255" w:name="_Toc121913166"/>
      <w:bookmarkStart w:id="1256" w:name="_Toc121913721"/>
      <w:bookmarkStart w:id="1257" w:name="_Toc121916077"/>
      <w:bookmarkStart w:id="1258" w:name="_Toc121919579"/>
      <w:bookmarkStart w:id="1259" w:name="_Toc121919750"/>
      <w:bookmarkStart w:id="1260" w:name="_Toc121921717"/>
      <w:bookmarkStart w:id="1261" w:name="_Toc121921770"/>
      <w:bookmarkStart w:id="1262" w:name="_Toc121922754"/>
      <w:bookmarkStart w:id="1263" w:name="_Toc121922802"/>
      <w:bookmarkStart w:id="1264" w:name="_Toc121923880"/>
      <w:bookmarkStart w:id="1265" w:name="_Toc121923960"/>
      <w:bookmarkStart w:id="1266" w:name="_Toc121924440"/>
      <w:bookmarkStart w:id="1267" w:name="_Toc121924488"/>
      <w:bookmarkStart w:id="1268" w:name="_Toc121925073"/>
      <w:bookmarkStart w:id="1269" w:name="_Toc121925354"/>
      <w:bookmarkStart w:id="1270" w:name="_Toc121925490"/>
      <w:bookmarkStart w:id="1271" w:name="_Toc121925536"/>
      <w:bookmarkStart w:id="1272" w:name="_Toc121925962"/>
      <w:bookmarkStart w:id="1273" w:name="_Toc121926292"/>
      <w:bookmarkStart w:id="1274" w:name="_Toc121929629"/>
      <w:r>
        <w:rPr>
          <w:rFonts w:ascii="Calibri" w:hAnsi="Calibri"/>
          <w:sz w:val="24"/>
          <w:szCs w:val="24"/>
        </w:rPr>
        <w:t>Download the WebAdmin Edition Software</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74A2E62D" w14:textId="7B714CEE" w:rsidR="004D6631" w:rsidRDefault="00E171F0">
      <w:pPr>
        <w:pStyle w:val="Textbody"/>
      </w:pPr>
      <w:r>
        <w:rPr>
          <w:rFonts w:ascii="Calibri" w:hAnsi="Calibri"/>
          <w:szCs w:val="22"/>
        </w:rPr>
        <w:t>To</w:t>
      </w:r>
      <w:r w:rsidR="00ED418E">
        <w:rPr>
          <w:rFonts w:ascii="Calibri" w:hAnsi="Calibri"/>
          <w:szCs w:val="22"/>
        </w:rPr>
        <w:t xml:space="preserve"> install the access control</w:t>
      </w:r>
      <w:r>
        <w:rPr>
          <w:rFonts w:ascii="Calibri" w:hAnsi="Calibri"/>
          <w:szCs w:val="22"/>
        </w:rPr>
        <w:t xml:space="preserve"> </w:t>
      </w:r>
      <w:r w:rsidR="003665FE">
        <w:rPr>
          <w:rFonts w:ascii="Calibri" w:hAnsi="Calibri"/>
          <w:szCs w:val="22"/>
        </w:rPr>
        <w:t>software,</w:t>
      </w:r>
      <w:r w:rsidR="00ED418E">
        <w:rPr>
          <w:rFonts w:ascii="Calibri" w:hAnsi="Calibri"/>
          <w:szCs w:val="22"/>
        </w:rPr>
        <w:t xml:space="preserve"> you will need to visit our websi</w:t>
      </w:r>
      <w:r w:rsidR="00BA23D2">
        <w:rPr>
          <w:rFonts w:ascii="Calibri" w:hAnsi="Calibri"/>
          <w:szCs w:val="22"/>
        </w:rPr>
        <w:t>te</w:t>
      </w:r>
      <w:r>
        <w:rPr>
          <w:rFonts w:ascii="Calibri" w:hAnsi="Calibri"/>
          <w:szCs w:val="22"/>
        </w:rPr>
        <w:t>,</w:t>
      </w:r>
      <w:r w:rsidR="00E65643">
        <w:rPr>
          <w:rFonts w:ascii="Calibri" w:hAnsi="Calibri"/>
          <w:szCs w:val="22"/>
        </w:rPr>
        <w:t xml:space="preserve"> if it was not provided by digital delivery.</w:t>
      </w:r>
      <w:r w:rsidR="00ED418E">
        <w:rPr>
          <w:rFonts w:ascii="Calibri" w:hAnsi="Calibri"/>
          <w:szCs w:val="22"/>
        </w:rPr>
        <w:t xml:space="preserve"> Please select and download the latest version of the access control software </w:t>
      </w:r>
      <w:r>
        <w:rPr>
          <w:rFonts w:ascii="Calibri" w:hAnsi="Calibri"/>
          <w:szCs w:val="22"/>
        </w:rPr>
        <w:t>there</w:t>
      </w:r>
      <w:r w:rsidR="00ED418E">
        <w:rPr>
          <w:rFonts w:ascii="Calibri" w:hAnsi="Calibri"/>
          <w:szCs w:val="22"/>
        </w:rPr>
        <w:t xml:space="preserve">.  </w:t>
      </w:r>
    </w:p>
    <w:p w14:paraId="74A2E62E" w14:textId="13672EB4" w:rsidR="004D6631" w:rsidRDefault="00ED418E">
      <w:pPr>
        <w:pStyle w:val="Textbody"/>
      </w:pPr>
      <w:r>
        <w:rPr>
          <w:rFonts w:ascii="Calibri" w:hAnsi="Calibri"/>
          <w:szCs w:val="22"/>
        </w:rPr>
        <w:t xml:space="preserve">The latest version will be called </w:t>
      </w:r>
      <w:r>
        <w:rPr>
          <w:rFonts w:ascii="Calibri" w:hAnsi="Calibri"/>
          <w:color w:val="808080"/>
          <w:spacing w:val="0"/>
          <w:szCs w:val="22"/>
        </w:rPr>
        <w:t xml:space="preserve">WebAdmin Edition </w:t>
      </w:r>
      <w:r w:rsidR="003665FE">
        <w:rPr>
          <w:rFonts w:ascii="Calibri" w:hAnsi="Calibri"/>
          <w:color w:val="808080"/>
          <w:spacing w:val="0"/>
          <w:szCs w:val="22"/>
        </w:rPr>
        <w:t>Installer</w:t>
      </w:r>
      <w:r w:rsidR="003665FE">
        <w:rPr>
          <w:rFonts w:ascii="Calibri" w:hAnsi="Calibri"/>
          <w:szCs w:val="22"/>
        </w:rPr>
        <w:t xml:space="preserve"> v</w:t>
      </w:r>
      <w:r w:rsidR="005D7CBD">
        <w:rPr>
          <w:rFonts w:ascii="Calibri" w:hAnsi="Calibri"/>
          <w:szCs w:val="22"/>
        </w:rPr>
        <w:t>5. xx</w:t>
      </w:r>
      <w:r>
        <w:rPr>
          <w:rFonts w:ascii="Calibri" w:hAnsi="Calibri"/>
          <w:szCs w:val="22"/>
        </w:rPr>
        <w:t xml:space="preserve"> or similar.  Click on the link and you should be immediately directed to </w:t>
      </w:r>
      <w:r w:rsidR="005D7CBD">
        <w:rPr>
          <w:rFonts w:ascii="Calibri" w:hAnsi="Calibri"/>
          <w:szCs w:val="22"/>
        </w:rPr>
        <w:t>an area</w:t>
      </w:r>
      <w:r>
        <w:rPr>
          <w:rFonts w:ascii="Calibri" w:hAnsi="Calibri"/>
          <w:szCs w:val="22"/>
        </w:rPr>
        <w:t xml:space="preserve"> where you can download the compressed ZIP version. Make sure your ZIP download is sent to the computer that will have the software installed on it for simplicity and installation speed. Never install the software from a USB memory card, thumb drive or network location</w:t>
      </w:r>
      <w:r w:rsidR="00D83AB4">
        <w:rPr>
          <w:rFonts w:ascii="Calibri" w:hAnsi="Calibri"/>
          <w:szCs w:val="22"/>
        </w:rPr>
        <w:t xml:space="preserve"> directly</w:t>
      </w:r>
      <w:r>
        <w:rPr>
          <w:rFonts w:ascii="Calibri" w:hAnsi="Calibri"/>
          <w:szCs w:val="22"/>
        </w:rPr>
        <w:t>.</w:t>
      </w:r>
    </w:p>
    <w:p w14:paraId="74A2E62F" w14:textId="77777777" w:rsidR="004D6631" w:rsidRDefault="00ED418E">
      <w:pPr>
        <w:pStyle w:val="Heading3"/>
        <w:rPr>
          <w:rFonts w:ascii="Calibri" w:hAnsi="Calibri"/>
          <w:sz w:val="24"/>
          <w:szCs w:val="24"/>
        </w:rPr>
      </w:pPr>
      <w:bookmarkStart w:id="1275" w:name="__RefHeading__2205_1218999159"/>
      <w:bookmarkStart w:id="1276" w:name="_Toc121909451"/>
      <w:bookmarkStart w:id="1277" w:name="_Toc121910821"/>
      <w:bookmarkStart w:id="1278" w:name="_Toc121911049"/>
      <w:bookmarkStart w:id="1279" w:name="_Toc121913051"/>
      <w:bookmarkStart w:id="1280" w:name="_Toc121913167"/>
      <w:bookmarkStart w:id="1281" w:name="_Toc121913722"/>
      <w:bookmarkStart w:id="1282" w:name="_Toc121916078"/>
      <w:bookmarkStart w:id="1283" w:name="_Toc121919580"/>
      <w:bookmarkStart w:id="1284" w:name="_Toc121919751"/>
      <w:bookmarkStart w:id="1285" w:name="_Toc121921718"/>
      <w:bookmarkStart w:id="1286" w:name="_Toc121921771"/>
      <w:bookmarkStart w:id="1287" w:name="_Toc121922755"/>
      <w:bookmarkStart w:id="1288" w:name="_Toc121922803"/>
      <w:bookmarkStart w:id="1289" w:name="_Toc121923881"/>
      <w:bookmarkStart w:id="1290" w:name="_Toc121923961"/>
      <w:bookmarkStart w:id="1291" w:name="_Toc121924441"/>
      <w:bookmarkStart w:id="1292" w:name="_Toc121924489"/>
      <w:bookmarkStart w:id="1293" w:name="_Toc121925074"/>
      <w:bookmarkStart w:id="1294" w:name="_Toc121925355"/>
      <w:bookmarkStart w:id="1295" w:name="_Toc121925491"/>
      <w:bookmarkStart w:id="1296" w:name="_Toc121925537"/>
      <w:bookmarkStart w:id="1297" w:name="_Toc121925963"/>
      <w:bookmarkStart w:id="1298" w:name="_Toc121926293"/>
      <w:bookmarkStart w:id="1299" w:name="_Toc121929630"/>
      <w:r>
        <w:rPr>
          <w:rFonts w:ascii="Calibri" w:hAnsi="Calibri"/>
          <w:sz w:val="24"/>
          <w:szCs w:val="24"/>
        </w:rPr>
        <w:t>Installing the Software</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74A2E630" w14:textId="77777777" w:rsidR="004D6631" w:rsidRDefault="00ED418E">
      <w:pPr>
        <w:pStyle w:val="Textbody"/>
        <w:rPr>
          <w:rFonts w:ascii="Calibri" w:hAnsi="Calibri"/>
          <w:szCs w:val="22"/>
        </w:rPr>
      </w:pPr>
      <w:r>
        <w:rPr>
          <w:rFonts w:ascii="Calibri" w:hAnsi="Calibri"/>
          <w:szCs w:val="22"/>
        </w:rPr>
        <w:t>Once you have downloaded the latest software in ZIP format to your computer you can right-click on it and select run. The ZIP will open and you can similarly run the .exe installer file. The installer will automatically install all utilities and desktop shortcuts. Once the installer has completed, it will prompt you to confirm the installation of some additional drivers and utilities you may need for your installation, so allow these.</w:t>
      </w:r>
    </w:p>
    <w:p w14:paraId="74A2E631" w14:textId="141AC6C5" w:rsidR="004D6631" w:rsidRDefault="00ED418E">
      <w:pPr>
        <w:pStyle w:val="Heading3"/>
        <w:rPr>
          <w:rFonts w:ascii="Calibri" w:hAnsi="Calibri"/>
          <w:sz w:val="24"/>
          <w:szCs w:val="24"/>
        </w:rPr>
      </w:pPr>
      <w:bookmarkStart w:id="1300" w:name="__RefHeading__2613_1218999159"/>
      <w:bookmarkStart w:id="1301" w:name="_Toc121909452"/>
      <w:bookmarkStart w:id="1302" w:name="_Toc121910822"/>
      <w:bookmarkStart w:id="1303" w:name="_Toc121911050"/>
      <w:bookmarkStart w:id="1304" w:name="_Toc121913052"/>
      <w:bookmarkStart w:id="1305" w:name="_Toc121913168"/>
      <w:bookmarkStart w:id="1306" w:name="_Toc121913723"/>
      <w:bookmarkStart w:id="1307" w:name="_Toc121916079"/>
      <w:bookmarkStart w:id="1308" w:name="_Toc121919581"/>
      <w:bookmarkStart w:id="1309" w:name="_Toc121919752"/>
      <w:bookmarkStart w:id="1310" w:name="_Toc121921719"/>
      <w:bookmarkStart w:id="1311" w:name="_Toc121921772"/>
      <w:bookmarkStart w:id="1312" w:name="_Toc121922756"/>
      <w:bookmarkStart w:id="1313" w:name="_Toc121922804"/>
      <w:bookmarkStart w:id="1314" w:name="_Toc121923882"/>
      <w:bookmarkStart w:id="1315" w:name="_Toc121923962"/>
      <w:bookmarkStart w:id="1316" w:name="_Toc121924442"/>
      <w:bookmarkStart w:id="1317" w:name="_Toc121924490"/>
      <w:bookmarkStart w:id="1318" w:name="_Toc121925075"/>
      <w:bookmarkStart w:id="1319" w:name="_Toc121925356"/>
      <w:bookmarkStart w:id="1320" w:name="_Toc121925492"/>
      <w:bookmarkStart w:id="1321" w:name="_Toc121925538"/>
      <w:bookmarkStart w:id="1322" w:name="_Toc121925964"/>
      <w:bookmarkStart w:id="1323" w:name="_Toc121926294"/>
      <w:bookmarkStart w:id="1324" w:name="_Toc121929631"/>
      <w:r>
        <w:rPr>
          <w:rFonts w:ascii="Calibri" w:hAnsi="Calibri"/>
          <w:sz w:val="24"/>
          <w:szCs w:val="24"/>
        </w:rPr>
        <w:t>Launching the Software</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74A2E632" w14:textId="034D1905" w:rsidR="004D6631" w:rsidRDefault="00ED418E">
      <w:pPr>
        <w:pStyle w:val="Textbody"/>
        <w:rPr>
          <w:rFonts w:ascii="Calibri" w:hAnsi="Calibri"/>
          <w:szCs w:val="22"/>
        </w:rPr>
      </w:pPr>
      <w:r>
        <w:rPr>
          <w:rFonts w:ascii="Calibri" w:hAnsi="Calibri"/>
          <w:szCs w:val="22"/>
        </w:rPr>
        <w:t>Once the installer has completed it is recommended that you reboot your computer.  Once your computer has restarted you will observe two desktop shortcuts:</w:t>
      </w:r>
    </w:p>
    <w:p w14:paraId="746D9831" w14:textId="77777777" w:rsidR="00FE11C4" w:rsidRDefault="00ED418E">
      <w:pPr>
        <w:pStyle w:val="Textbody"/>
        <w:rPr>
          <w:rFonts w:ascii="Calibri" w:hAnsi="Calibri"/>
          <w:szCs w:val="22"/>
        </w:rPr>
      </w:pPr>
      <w:r>
        <w:rPr>
          <w:rFonts w:ascii="Calibri" w:hAnsi="Calibri"/>
          <w:noProof/>
          <w:szCs w:val="22"/>
        </w:rPr>
        <w:drawing>
          <wp:anchor distT="0" distB="0" distL="114300" distR="114300" simplePos="0" relativeHeight="6" behindDoc="0" locked="0" layoutInCell="1" allowOverlap="1" wp14:anchorId="74A2E4E0" wp14:editId="7112B079">
            <wp:simplePos x="0" y="0"/>
            <wp:positionH relativeFrom="column">
              <wp:align>left</wp:align>
            </wp:positionH>
            <wp:positionV relativeFrom="paragraph">
              <wp:align>top</wp:align>
            </wp:positionV>
            <wp:extent cx="2533680" cy="1266840"/>
            <wp:effectExtent l="0" t="0" r="0" b="9510"/>
            <wp:wrapTopAndBottom/>
            <wp:docPr id="8"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533680" cy="1266840"/>
                    </a:xfrm>
                    <a:prstGeom prst="rect">
                      <a:avLst/>
                    </a:prstGeom>
                  </pic:spPr>
                </pic:pic>
              </a:graphicData>
            </a:graphic>
            <wp14:sizeRelH relativeFrom="margin">
              <wp14:pctWidth>0</wp14:pctWidth>
            </wp14:sizeRelH>
            <wp14:sizeRelV relativeFrom="margin">
              <wp14:pctHeight>0</wp14:pctHeight>
            </wp14:sizeRelV>
          </wp:anchor>
        </w:drawing>
      </w:r>
    </w:p>
    <w:p w14:paraId="74A2E634" w14:textId="7827A127" w:rsidR="004D6631" w:rsidRDefault="00ED418E">
      <w:pPr>
        <w:pStyle w:val="Textbody"/>
      </w:pPr>
      <w:r>
        <w:rPr>
          <w:rFonts w:ascii="Calibri" w:hAnsi="Calibri"/>
          <w:szCs w:val="22"/>
        </w:rPr>
        <w:t>The LAN Adapter Installer shortcut is used at install</w:t>
      </w:r>
      <w:r w:rsidR="00995A1B">
        <w:rPr>
          <w:rFonts w:ascii="Calibri" w:hAnsi="Calibri"/>
          <w:szCs w:val="22"/>
        </w:rPr>
        <w:t xml:space="preserve"> to</w:t>
      </w:r>
      <w:r>
        <w:rPr>
          <w:rFonts w:ascii="Calibri" w:hAnsi="Calibri"/>
          <w:szCs w:val="22"/>
        </w:rPr>
        <w:t xml:space="preserve"> find and address our LAN-IP</w:t>
      </w:r>
      <w:r w:rsidR="00995A1B">
        <w:rPr>
          <w:rFonts w:ascii="Calibri" w:hAnsi="Calibri"/>
          <w:szCs w:val="22"/>
        </w:rPr>
        <w:t>-485 a</w:t>
      </w:r>
      <w:r>
        <w:rPr>
          <w:rFonts w:ascii="Calibri" w:hAnsi="Calibri"/>
          <w:szCs w:val="22"/>
        </w:rPr>
        <w:t>dapters (not USB</w:t>
      </w:r>
      <w:r w:rsidR="00995A1B">
        <w:rPr>
          <w:rFonts w:ascii="Calibri" w:hAnsi="Calibri"/>
          <w:szCs w:val="22"/>
        </w:rPr>
        <w:t>-485</w:t>
      </w:r>
      <w:r>
        <w:rPr>
          <w:rFonts w:ascii="Calibri" w:hAnsi="Calibri"/>
          <w:szCs w:val="22"/>
        </w:rPr>
        <w:t xml:space="preserve">) for segments of access control units connected by this method. You can read more on how to do this in the section </w:t>
      </w:r>
      <w:r>
        <w:rPr>
          <w:rFonts w:ascii="Calibri" w:hAnsi="Calibri" w:cs="Calibri"/>
          <w:szCs w:val="22"/>
          <w:lang w:val="en-GB"/>
        </w:rPr>
        <w:t>LAN-IP Device Installer Utility earlier.</w:t>
      </w:r>
    </w:p>
    <w:p w14:paraId="74A2E635" w14:textId="77777777" w:rsidR="004D6631" w:rsidRDefault="00ED418E">
      <w:pPr>
        <w:pStyle w:val="Textbody"/>
        <w:rPr>
          <w:rFonts w:ascii="Calibri" w:hAnsi="Calibri" w:cs="Calibri"/>
          <w:szCs w:val="22"/>
          <w:lang w:val="en-GB"/>
        </w:rPr>
      </w:pPr>
      <w:r>
        <w:rPr>
          <w:rFonts w:ascii="Calibri" w:hAnsi="Calibri" w:cs="Calibri"/>
          <w:szCs w:val="22"/>
          <w:lang w:val="en-GB"/>
        </w:rPr>
        <w:t>The Access Control WebAdmin Start shortcut launches the background communications &amp; web server from a single point. Double-click or right-click and select run from this icon to start the system.  After a few moments you will notice the access control and web administration servers will launch with messages.  Following this, you should see the default web browser automatically launch with the Web Administration Console running with the Login page ready.</w:t>
      </w:r>
    </w:p>
    <w:p w14:paraId="74A2E636" w14:textId="77777777" w:rsidR="004D6631" w:rsidRDefault="00ED418E">
      <w:pPr>
        <w:pStyle w:val="Heading3"/>
        <w:pageBreakBefore/>
        <w:rPr>
          <w:rFonts w:ascii="Calibri" w:hAnsi="Calibri" w:cs="Calibri"/>
          <w:sz w:val="24"/>
          <w:szCs w:val="24"/>
          <w:lang w:val="en-GB"/>
        </w:rPr>
      </w:pPr>
      <w:bookmarkStart w:id="1325" w:name="__RefHeading__2615_1218999159"/>
      <w:bookmarkStart w:id="1326" w:name="_Toc121909453"/>
      <w:bookmarkStart w:id="1327" w:name="_Toc121910823"/>
      <w:bookmarkStart w:id="1328" w:name="_Toc121911051"/>
      <w:bookmarkStart w:id="1329" w:name="_Toc121913053"/>
      <w:bookmarkStart w:id="1330" w:name="_Toc121913169"/>
      <w:bookmarkStart w:id="1331" w:name="_Toc121913724"/>
      <w:bookmarkStart w:id="1332" w:name="_Toc121916080"/>
      <w:bookmarkStart w:id="1333" w:name="_Toc121919582"/>
      <w:bookmarkStart w:id="1334" w:name="_Toc121919753"/>
      <w:bookmarkStart w:id="1335" w:name="_Toc121921720"/>
      <w:bookmarkStart w:id="1336" w:name="_Toc121921773"/>
      <w:bookmarkStart w:id="1337" w:name="_Toc121922757"/>
      <w:bookmarkStart w:id="1338" w:name="_Toc121922805"/>
      <w:bookmarkStart w:id="1339" w:name="_Toc121923883"/>
      <w:bookmarkStart w:id="1340" w:name="_Toc121923963"/>
      <w:bookmarkStart w:id="1341" w:name="_Toc121924443"/>
      <w:bookmarkStart w:id="1342" w:name="_Toc121924491"/>
      <w:bookmarkStart w:id="1343" w:name="_Toc121925076"/>
      <w:bookmarkStart w:id="1344" w:name="_Toc121925357"/>
      <w:bookmarkStart w:id="1345" w:name="_Toc121925493"/>
      <w:bookmarkStart w:id="1346" w:name="_Toc121925539"/>
      <w:bookmarkStart w:id="1347" w:name="_Toc121925965"/>
      <w:bookmarkStart w:id="1348" w:name="_Toc121926295"/>
      <w:bookmarkStart w:id="1349" w:name="_Toc121929632"/>
      <w:r>
        <w:rPr>
          <w:rFonts w:ascii="Calibri" w:hAnsi="Calibri" w:cs="Calibri"/>
          <w:sz w:val="24"/>
          <w:szCs w:val="24"/>
          <w:lang w:val="en-GB"/>
        </w:rPr>
        <w:lastRenderedPageBreak/>
        <w:t>Web Administration Console Login</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74A2E637" w14:textId="328D9D09" w:rsidR="004D6631" w:rsidRDefault="00C7086C">
      <w:pPr>
        <w:pStyle w:val="Textbody"/>
        <w:rPr>
          <w:rFonts w:ascii="Calibri" w:hAnsi="Calibri" w:cs="Calibri"/>
          <w:szCs w:val="22"/>
          <w:lang w:val="en-GB"/>
        </w:rPr>
      </w:pPr>
      <w:r>
        <w:rPr>
          <w:rFonts w:ascii="Calibri" w:hAnsi="Calibri" w:cs="Calibri"/>
          <w:szCs w:val="22"/>
          <w:lang w:val="en-GB"/>
        </w:rPr>
        <w:t>To</w:t>
      </w:r>
      <w:r w:rsidR="00ED418E">
        <w:rPr>
          <w:rFonts w:ascii="Calibri" w:hAnsi="Calibri" w:cs="Calibri"/>
          <w:szCs w:val="22"/>
          <w:lang w:val="en-GB"/>
        </w:rPr>
        <w:t xml:space="preserve"> get started programming the system and gain access to the context help menus inside, you must first login to the system.  </w:t>
      </w:r>
    </w:p>
    <w:p w14:paraId="74A2E638" w14:textId="77777777" w:rsidR="004D6631" w:rsidRDefault="00ED418E">
      <w:pPr>
        <w:pStyle w:val="Textbody"/>
        <w:rPr>
          <w:rFonts w:ascii="Calibri" w:hAnsi="Calibri" w:cs="Calibri"/>
          <w:szCs w:val="22"/>
          <w:lang w:val="en-GB"/>
        </w:rPr>
      </w:pPr>
      <w:r>
        <w:rPr>
          <w:rFonts w:ascii="Calibri" w:hAnsi="Calibri" w:cs="Calibri"/>
          <w:noProof/>
          <w:szCs w:val="22"/>
          <w:lang w:val="en-GB"/>
        </w:rPr>
        <w:drawing>
          <wp:anchor distT="0" distB="0" distL="114300" distR="114300" simplePos="0" relativeHeight="7" behindDoc="0" locked="0" layoutInCell="1" allowOverlap="1" wp14:anchorId="74A2E4E2" wp14:editId="74A2E4E3">
            <wp:simplePos x="0" y="0"/>
            <wp:positionH relativeFrom="column">
              <wp:align>left</wp:align>
            </wp:positionH>
            <wp:positionV relativeFrom="paragraph">
              <wp:align>top</wp:align>
            </wp:positionV>
            <wp:extent cx="2545200" cy="1717200"/>
            <wp:effectExtent l="0" t="0" r="7500" b="0"/>
            <wp:wrapTopAndBottom/>
            <wp:docPr id="9"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545200" cy="1717200"/>
                    </a:xfrm>
                    <a:prstGeom prst="rect">
                      <a:avLst/>
                    </a:prstGeom>
                  </pic:spPr>
                </pic:pic>
              </a:graphicData>
            </a:graphic>
          </wp:anchor>
        </w:drawing>
      </w:r>
    </w:p>
    <w:p w14:paraId="74A2E639" w14:textId="64C9B039" w:rsidR="004D6631" w:rsidRDefault="00ED418E">
      <w:pPr>
        <w:pStyle w:val="Textbody"/>
        <w:rPr>
          <w:rFonts w:ascii="Calibri" w:hAnsi="Calibri" w:cs="Calibri"/>
          <w:szCs w:val="22"/>
          <w:lang w:val="en-GB"/>
        </w:rPr>
      </w:pPr>
      <w:r>
        <w:rPr>
          <w:rFonts w:ascii="Calibri" w:hAnsi="Calibri" w:cs="Calibri"/>
          <w:szCs w:val="22"/>
          <w:lang w:val="en-GB"/>
        </w:rPr>
        <w:t xml:space="preserve">As this is a </w:t>
      </w:r>
      <w:r w:rsidR="00C7086C">
        <w:rPr>
          <w:rFonts w:ascii="Calibri" w:hAnsi="Calibri" w:cs="Calibri"/>
          <w:szCs w:val="22"/>
          <w:lang w:val="en-GB"/>
        </w:rPr>
        <w:t>brand-new</w:t>
      </w:r>
      <w:r>
        <w:rPr>
          <w:rFonts w:ascii="Calibri" w:hAnsi="Calibri" w:cs="Calibri"/>
          <w:szCs w:val="22"/>
          <w:lang w:val="en-GB"/>
        </w:rPr>
        <w:t xml:space="preserve"> software installation you must use the default username and passwords of 'admin'.  Once entered select the Login button.  Once these credentials are accepted, the Events screen and main navigation menu will be displayed.  </w:t>
      </w:r>
      <w:r w:rsidR="00531D14">
        <w:rPr>
          <w:rFonts w:ascii="Calibri" w:hAnsi="Calibri" w:cs="Calibri"/>
          <w:szCs w:val="22"/>
          <w:lang w:val="en-GB"/>
        </w:rPr>
        <w:t>If you have not defined any doors yet, you may be immediately redirected to the Doors screen.</w:t>
      </w:r>
    </w:p>
    <w:p w14:paraId="74A2E63A" w14:textId="6271F7F4" w:rsidR="004D6631" w:rsidRDefault="00ED418E">
      <w:pPr>
        <w:pStyle w:val="Textbody"/>
        <w:rPr>
          <w:rFonts w:ascii="Calibri" w:hAnsi="Calibri" w:cs="Calibri"/>
          <w:szCs w:val="22"/>
          <w:lang w:val="en-GB"/>
        </w:rPr>
      </w:pPr>
      <w:r>
        <w:rPr>
          <w:rFonts w:ascii="Calibri" w:hAnsi="Calibri" w:cs="Calibri"/>
          <w:szCs w:val="22"/>
          <w:lang w:val="en-GB"/>
        </w:rPr>
        <w:t xml:space="preserve">At this point you are not limited to programming the system on this </w:t>
      </w:r>
      <w:r w:rsidR="00F1737B">
        <w:rPr>
          <w:rFonts w:ascii="Calibri" w:hAnsi="Calibri" w:cs="Calibri"/>
          <w:szCs w:val="22"/>
          <w:lang w:val="en-GB"/>
        </w:rPr>
        <w:t>the host</w:t>
      </w:r>
      <w:r>
        <w:rPr>
          <w:rFonts w:ascii="Calibri" w:hAnsi="Calibri" w:cs="Calibri"/>
          <w:szCs w:val="22"/>
          <w:lang w:val="en-GB"/>
        </w:rPr>
        <w:t xml:space="preserve"> machine.  As you have proved that the system is running you can now use any other computer, tablet or smart device that is connected to this computer.</w:t>
      </w:r>
      <w:r w:rsidR="00C97A02">
        <w:rPr>
          <w:rFonts w:ascii="Calibri" w:hAnsi="Calibri" w:cs="Calibri"/>
          <w:szCs w:val="22"/>
          <w:lang w:val="en-GB"/>
        </w:rPr>
        <w:t xml:space="preserve"> </w:t>
      </w:r>
      <w:r>
        <w:rPr>
          <w:rFonts w:ascii="Calibri" w:hAnsi="Calibri" w:cs="Calibri"/>
          <w:szCs w:val="22"/>
          <w:lang w:val="en-GB"/>
        </w:rPr>
        <w:t xml:space="preserve">Simply launch the web browser on the new device and enter the local </w:t>
      </w:r>
      <w:r w:rsidR="00C97A02">
        <w:rPr>
          <w:rFonts w:ascii="Calibri" w:hAnsi="Calibri" w:cs="Calibri"/>
          <w:szCs w:val="22"/>
          <w:lang w:val="en-GB"/>
        </w:rPr>
        <w:t>host computer</w:t>
      </w:r>
      <w:r>
        <w:rPr>
          <w:rFonts w:ascii="Calibri" w:hAnsi="Calibri" w:cs="Calibri"/>
          <w:szCs w:val="22"/>
          <w:lang w:val="en-GB"/>
        </w:rPr>
        <w:t xml:space="preserve"> IP address and port number </w:t>
      </w:r>
      <w:r w:rsidR="00C97A02">
        <w:rPr>
          <w:rFonts w:ascii="Calibri" w:hAnsi="Calibri" w:cs="Calibri"/>
          <w:szCs w:val="22"/>
          <w:lang w:val="en-GB"/>
        </w:rPr>
        <w:t>e.g.,</w:t>
      </w:r>
      <w:r>
        <w:rPr>
          <w:rFonts w:ascii="Calibri" w:hAnsi="Calibri" w:cs="Calibri"/>
          <w:szCs w:val="22"/>
          <w:lang w:val="en-GB"/>
        </w:rPr>
        <w:t xml:space="preserve"> 192.168.1.100:4001.  To find the WebAdmin Server IP address for all connections, just look to the web browser window on the </w:t>
      </w:r>
      <w:r w:rsidR="00F4088E">
        <w:rPr>
          <w:rFonts w:ascii="Calibri" w:hAnsi="Calibri" w:cs="Calibri"/>
          <w:szCs w:val="22"/>
          <w:lang w:val="en-GB"/>
        </w:rPr>
        <w:t xml:space="preserve">host </w:t>
      </w:r>
      <w:r>
        <w:rPr>
          <w:rFonts w:ascii="Calibri" w:hAnsi="Calibri" w:cs="Calibri"/>
          <w:szCs w:val="22"/>
          <w:lang w:val="en-GB"/>
        </w:rPr>
        <w:t>machine in the address bar.</w:t>
      </w:r>
    </w:p>
    <w:p w14:paraId="74A2E63B" w14:textId="205C48DD" w:rsidR="004D6631" w:rsidRDefault="00ED418E">
      <w:pPr>
        <w:pStyle w:val="Heading3"/>
        <w:rPr>
          <w:rFonts w:ascii="Calibri" w:hAnsi="Calibri" w:cs="Calibri"/>
          <w:sz w:val="24"/>
          <w:szCs w:val="24"/>
          <w:lang w:val="en-GB"/>
        </w:rPr>
      </w:pPr>
      <w:bookmarkStart w:id="1350" w:name="__RefHeading__2745_1218999159"/>
      <w:bookmarkStart w:id="1351" w:name="_Toc121909454"/>
      <w:bookmarkStart w:id="1352" w:name="_Toc121910824"/>
      <w:bookmarkStart w:id="1353" w:name="_Toc121911052"/>
      <w:bookmarkStart w:id="1354" w:name="_Toc121913054"/>
      <w:bookmarkStart w:id="1355" w:name="_Toc121913170"/>
      <w:bookmarkStart w:id="1356" w:name="_Toc121913725"/>
      <w:bookmarkStart w:id="1357" w:name="_Toc121916081"/>
      <w:bookmarkStart w:id="1358" w:name="_Toc121919583"/>
      <w:bookmarkStart w:id="1359" w:name="_Toc121919754"/>
      <w:bookmarkStart w:id="1360" w:name="_Toc121921721"/>
      <w:bookmarkStart w:id="1361" w:name="_Toc121921774"/>
      <w:bookmarkStart w:id="1362" w:name="_Toc121922758"/>
      <w:bookmarkStart w:id="1363" w:name="_Toc121922806"/>
      <w:bookmarkStart w:id="1364" w:name="_Toc121923884"/>
      <w:bookmarkStart w:id="1365" w:name="_Toc121923964"/>
      <w:bookmarkStart w:id="1366" w:name="_Toc121924444"/>
      <w:bookmarkStart w:id="1367" w:name="_Toc121924492"/>
      <w:bookmarkStart w:id="1368" w:name="_Toc121925077"/>
      <w:bookmarkStart w:id="1369" w:name="_Toc121925358"/>
      <w:bookmarkStart w:id="1370" w:name="_Toc121925494"/>
      <w:bookmarkStart w:id="1371" w:name="_Toc121925540"/>
      <w:bookmarkStart w:id="1372" w:name="_Toc121925966"/>
      <w:bookmarkStart w:id="1373" w:name="_Toc121926296"/>
      <w:bookmarkStart w:id="1374" w:name="_Toc121929633"/>
      <w:r>
        <w:rPr>
          <w:rFonts w:ascii="Calibri" w:hAnsi="Calibri" w:cs="Calibri"/>
          <w:sz w:val="24"/>
          <w:szCs w:val="24"/>
          <w:lang w:val="en-GB"/>
        </w:rPr>
        <w:t>Help Resource</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74A2E63C" w14:textId="39D5954B" w:rsidR="004D6631" w:rsidRDefault="00ED418E">
      <w:pPr>
        <w:pStyle w:val="Textbody"/>
        <w:rPr>
          <w:rFonts w:ascii="Calibri" w:hAnsi="Calibri" w:cs="Calibri"/>
          <w:szCs w:val="22"/>
          <w:lang w:val="en-GB"/>
        </w:rPr>
      </w:pPr>
      <w:r>
        <w:rPr>
          <w:rFonts w:ascii="Calibri" w:hAnsi="Calibri" w:cs="Calibri"/>
          <w:szCs w:val="22"/>
          <w:lang w:val="en-GB"/>
        </w:rPr>
        <w:t>The Web Administration Console has an integrated help resource that can be viewed in full</w:t>
      </w:r>
      <w:r w:rsidR="00F4088E">
        <w:rPr>
          <w:rFonts w:ascii="Calibri" w:hAnsi="Calibri" w:cs="Calibri"/>
          <w:szCs w:val="22"/>
          <w:lang w:val="en-GB"/>
        </w:rPr>
        <w:t>,</w:t>
      </w:r>
      <w:r>
        <w:rPr>
          <w:rFonts w:ascii="Calibri" w:hAnsi="Calibri" w:cs="Calibri"/>
          <w:szCs w:val="22"/>
          <w:lang w:val="en-GB"/>
        </w:rPr>
        <w:t xml:space="preserve"> from the Site | Help menu item.  On each page you will see a '?' icon on the right-hand side of the screen, that is used to jump directly to the help topic in context with the page you are on.  It is this resource that will take over, to guide you through the configuration and commissioning of all your </w:t>
      </w:r>
      <w:r w:rsidR="00596447">
        <w:rPr>
          <w:rFonts w:ascii="Calibri" w:hAnsi="Calibri" w:cs="Calibri"/>
          <w:szCs w:val="22"/>
          <w:lang w:val="en-GB"/>
        </w:rPr>
        <w:t>access-controlled</w:t>
      </w:r>
      <w:r>
        <w:rPr>
          <w:rFonts w:ascii="Calibri" w:hAnsi="Calibri" w:cs="Calibri"/>
          <w:szCs w:val="22"/>
          <w:lang w:val="en-GB"/>
        </w:rPr>
        <w:t xml:space="preserve"> doors.</w:t>
      </w:r>
    </w:p>
    <w:sectPr w:rsidR="004D6631" w:rsidSect="00CB0A3B">
      <w:headerReference w:type="default" r:id="rId18"/>
      <w:footerReference w:type="default" r:id="rId19"/>
      <w:pgSz w:w="12240" w:h="15840"/>
      <w:pgMar w:top="1134" w:right="1192" w:bottom="1700" w:left="2463" w:header="720" w:footer="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6EC74" w14:textId="77777777" w:rsidR="00204096" w:rsidRDefault="00204096">
      <w:r>
        <w:separator/>
      </w:r>
    </w:p>
  </w:endnote>
  <w:endnote w:type="continuationSeparator" w:id="0">
    <w:p w14:paraId="475FCFCE" w14:textId="77777777" w:rsidR="00204096" w:rsidRDefault="00204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624943"/>
      <w:docPartObj>
        <w:docPartGallery w:val="Page Numbers (Bottom of Page)"/>
        <w:docPartUnique/>
      </w:docPartObj>
    </w:sdtPr>
    <w:sdtEndPr>
      <w:rPr>
        <w:noProof/>
      </w:rPr>
    </w:sdtEndPr>
    <w:sdtContent>
      <w:p w14:paraId="795AE44C" w14:textId="0523320D" w:rsidR="00E42F80" w:rsidRDefault="00E42F80">
        <w:pPr>
          <w:pStyle w:val="Footer"/>
        </w:pPr>
        <w:r>
          <w:fldChar w:fldCharType="begin"/>
        </w:r>
        <w:r>
          <w:instrText xml:space="preserve"> PAGE   \* MERGEFORMAT </w:instrText>
        </w:r>
        <w:r>
          <w:fldChar w:fldCharType="separate"/>
        </w:r>
        <w:r>
          <w:rPr>
            <w:noProof/>
          </w:rPr>
          <w:t>2</w:t>
        </w:r>
        <w:r>
          <w:rPr>
            <w:noProof/>
          </w:rPr>
          <w:fldChar w:fldCharType="end"/>
        </w:r>
      </w:p>
    </w:sdtContent>
  </w:sdt>
  <w:p w14:paraId="480CAB38" w14:textId="77777777" w:rsidR="004C3635" w:rsidRDefault="004C36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866070"/>
      <w:docPartObj>
        <w:docPartGallery w:val="Page Numbers (Bottom of Page)"/>
        <w:docPartUnique/>
      </w:docPartObj>
    </w:sdtPr>
    <w:sdtEndPr>
      <w:rPr>
        <w:noProof/>
      </w:rPr>
    </w:sdtEndPr>
    <w:sdtContent>
      <w:p w14:paraId="03EE58B4" w14:textId="3CACA058" w:rsidR="00BA6C92" w:rsidRDefault="00BA6C92">
        <w:pPr>
          <w:pStyle w:val="Footer"/>
        </w:pPr>
        <w:r>
          <w:fldChar w:fldCharType="begin"/>
        </w:r>
        <w:r>
          <w:instrText xml:space="preserve"> PAGE   \* MERGEFORMAT </w:instrText>
        </w:r>
        <w:r>
          <w:fldChar w:fldCharType="separate"/>
        </w:r>
        <w:r>
          <w:rPr>
            <w:noProof/>
          </w:rPr>
          <w:t>2</w:t>
        </w:r>
        <w:r>
          <w:rPr>
            <w:noProof/>
          </w:rPr>
          <w:fldChar w:fldCharType="end"/>
        </w:r>
      </w:p>
    </w:sdtContent>
  </w:sdt>
  <w:p w14:paraId="74A2E4F0" w14:textId="0E0C684F" w:rsidR="00133EF0" w:rsidRPr="001270F3" w:rsidRDefault="00000000" w:rsidP="001270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CE148" w14:textId="77777777" w:rsidR="00204096" w:rsidRDefault="00204096">
      <w:r>
        <w:rPr>
          <w:color w:val="000000"/>
        </w:rPr>
        <w:separator/>
      </w:r>
    </w:p>
  </w:footnote>
  <w:footnote w:type="continuationSeparator" w:id="0">
    <w:p w14:paraId="32E45560" w14:textId="77777777" w:rsidR="00204096" w:rsidRDefault="002040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12EA5" w14:textId="3FE918AB" w:rsidR="00622F67" w:rsidRDefault="00622F67">
    <w:pPr>
      <w:pStyle w:val="Header"/>
    </w:pPr>
  </w:p>
  <w:p w14:paraId="45630752" w14:textId="77777777" w:rsidR="00622F67" w:rsidRDefault="00622F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E4EE" w14:textId="77777777" w:rsidR="00133EF0" w:rsidRDefault="00000000">
    <w:pPr>
      <w:pStyle w:val="Standar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1AFB"/>
    <w:multiLevelType w:val="multilevel"/>
    <w:tmpl w:val="70F267EE"/>
    <w:styleLink w:val="WW8Num3"/>
    <w:lvl w:ilvl="0">
      <w:numFmt w:val="bullet"/>
      <w:pStyle w:val="List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28300342"/>
    <w:multiLevelType w:val="multilevel"/>
    <w:tmpl w:val="4E6C07E2"/>
    <w:styleLink w:val="WW8Num1"/>
    <w:lvl w:ilvl="0">
      <w:start w:val="1"/>
      <w:numFmt w:val="none"/>
      <w:suff w:val="nothing"/>
      <w:lvlText w:val="%1"/>
      <w:lvlJc w:val="left"/>
      <w:pPr>
        <w:ind w:left="432" w:hanging="432"/>
      </w:pPr>
      <w:rPr>
        <w:rFonts w:ascii="Wingdings" w:hAnsi="Wingdings" w:cs="Wingdings"/>
      </w:r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2" w15:restartNumberingAfterBreak="0">
    <w:nsid w:val="531E64D2"/>
    <w:multiLevelType w:val="multilevel"/>
    <w:tmpl w:val="22DCB09E"/>
    <w:styleLink w:val="WW8Num4"/>
    <w:lvl w:ilvl="0">
      <w:start w:val="1"/>
      <w:numFmt w:val="decimal"/>
      <w:pStyle w:val="ListNumb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5B3432F9"/>
    <w:multiLevelType w:val="hybridMultilevel"/>
    <w:tmpl w:val="41D626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D81603B"/>
    <w:multiLevelType w:val="multilevel"/>
    <w:tmpl w:val="1A14F10C"/>
    <w:styleLink w:val="WW8Num2"/>
    <w:lvl w:ilvl="0">
      <w:numFmt w:val="bullet"/>
      <w:pStyle w:val="ListBullet5"/>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2004430160">
    <w:abstractNumId w:val="1"/>
  </w:num>
  <w:num w:numId="2" w16cid:durableId="272248818">
    <w:abstractNumId w:val="4"/>
  </w:num>
  <w:num w:numId="3" w16cid:durableId="392853059">
    <w:abstractNumId w:val="0"/>
  </w:num>
  <w:num w:numId="4" w16cid:durableId="346716323">
    <w:abstractNumId w:val="2"/>
  </w:num>
  <w:num w:numId="5" w16cid:durableId="11978163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631"/>
    <w:rsid w:val="00001857"/>
    <w:rsid w:val="00002857"/>
    <w:rsid w:val="00047DC7"/>
    <w:rsid w:val="00053C37"/>
    <w:rsid w:val="000579E2"/>
    <w:rsid w:val="00064234"/>
    <w:rsid w:val="00080EFC"/>
    <w:rsid w:val="0008186C"/>
    <w:rsid w:val="00084E89"/>
    <w:rsid w:val="000A6C0C"/>
    <w:rsid w:val="000B1154"/>
    <w:rsid w:val="000B29FC"/>
    <w:rsid w:val="000B4CB4"/>
    <w:rsid w:val="000C49B1"/>
    <w:rsid w:val="000E13CA"/>
    <w:rsid w:val="00100D99"/>
    <w:rsid w:val="00114FB1"/>
    <w:rsid w:val="00122EE0"/>
    <w:rsid w:val="001270F3"/>
    <w:rsid w:val="0014294E"/>
    <w:rsid w:val="00161BE4"/>
    <w:rsid w:val="00174DDA"/>
    <w:rsid w:val="001827C1"/>
    <w:rsid w:val="0018578B"/>
    <w:rsid w:val="001A4857"/>
    <w:rsid w:val="001C095A"/>
    <w:rsid w:val="001C41EE"/>
    <w:rsid w:val="001E3E77"/>
    <w:rsid w:val="001F1224"/>
    <w:rsid w:val="00200F88"/>
    <w:rsid w:val="00204096"/>
    <w:rsid w:val="002135FD"/>
    <w:rsid w:val="00216CD4"/>
    <w:rsid w:val="00220AEE"/>
    <w:rsid w:val="002273CB"/>
    <w:rsid w:val="00227EA9"/>
    <w:rsid w:val="00233ED2"/>
    <w:rsid w:val="00240D38"/>
    <w:rsid w:val="00243C71"/>
    <w:rsid w:val="00257990"/>
    <w:rsid w:val="00257C26"/>
    <w:rsid w:val="002664EB"/>
    <w:rsid w:val="0027247F"/>
    <w:rsid w:val="00273E18"/>
    <w:rsid w:val="00281BD2"/>
    <w:rsid w:val="00283F99"/>
    <w:rsid w:val="00284A75"/>
    <w:rsid w:val="002B6618"/>
    <w:rsid w:val="002C264B"/>
    <w:rsid w:val="002C7115"/>
    <w:rsid w:val="00304D81"/>
    <w:rsid w:val="00322168"/>
    <w:rsid w:val="00325316"/>
    <w:rsid w:val="00325F86"/>
    <w:rsid w:val="00345FAA"/>
    <w:rsid w:val="003548E1"/>
    <w:rsid w:val="003653EF"/>
    <w:rsid w:val="003665FE"/>
    <w:rsid w:val="0037112D"/>
    <w:rsid w:val="003A1C31"/>
    <w:rsid w:val="003A761C"/>
    <w:rsid w:val="003E1084"/>
    <w:rsid w:val="003E60C4"/>
    <w:rsid w:val="003E63DE"/>
    <w:rsid w:val="003E77D4"/>
    <w:rsid w:val="003F6DDB"/>
    <w:rsid w:val="00400CAE"/>
    <w:rsid w:val="004012EF"/>
    <w:rsid w:val="004021AF"/>
    <w:rsid w:val="00417599"/>
    <w:rsid w:val="00430DA4"/>
    <w:rsid w:val="00451EA1"/>
    <w:rsid w:val="00455A7A"/>
    <w:rsid w:val="00457187"/>
    <w:rsid w:val="00462AFF"/>
    <w:rsid w:val="004650E0"/>
    <w:rsid w:val="004767C1"/>
    <w:rsid w:val="00487545"/>
    <w:rsid w:val="00490795"/>
    <w:rsid w:val="004A05F9"/>
    <w:rsid w:val="004A0E6D"/>
    <w:rsid w:val="004A69E7"/>
    <w:rsid w:val="004B70DF"/>
    <w:rsid w:val="004C3635"/>
    <w:rsid w:val="004D43A9"/>
    <w:rsid w:val="004D6631"/>
    <w:rsid w:val="004E2011"/>
    <w:rsid w:val="0050368C"/>
    <w:rsid w:val="00504E7C"/>
    <w:rsid w:val="00507201"/>
    <w:rsid w:val="005112A4"/>
    <w:rsid w:val="00511863"/>
    <w:rsid w:val="00512623"/>
    <w:rsid w:val="00512B89"/>
    <w:rsid w:val="005156E5"/>
    <w:rsid w:val="00531D14"/>
    <w:rsid w:val="00593502"/>
    <w:rsid w:val="00594685"/>
    <w:rsid w:val="00596447"/>
    <w:rsid w:val="005A13BB"/>
    <w:rsid w:val="005B478D"/>
    <w:rsid w:val="005C72EE"/>
    <w:rsid w:val="005D7CBD"/>
    <w:rsid w:val="005E6212"/>
    <w:rsid w:val="005E6530"/>
    <w:rsid w:val="005F0676"/>
    <w:rsid w:val="005F2764"/>
    <w:rsid w:val="00622F67"/>
    <w:rsid w:val="00623776"/>
    <w:rsid w:val="0064534D"/>
    <w:rsid w:val="00647947"/>
    <w:rsid w:val="0065201D"/>
    <w:rsid w:val="00675EA7"/>
    <w:rsid w:val="00683F91"/>
    <w:rsid w:val="006843E8"/>
    <w:rsid w:val="006A7FCE"/>
    <w:rsid w:val="006B75AC"/>
    <w:rsid w:val="006E0B2E"/>
    <w:rsid w:val="006E29BE"/>
    <w:rsid w:val="006F589D"/>
    <w:rsid w:val="0070542B"/>
    <w:rsid w:val="00724E10"/>
    <w:rsid w:val="00771079"/>
    <w:rsid w:val="007A6D32"/>
    <w:rsid w:val="007B5F17"/>
    <w:rsid w:val="007B6275"/>
    <w:rsid w:val="007D3CD4"/>
    <w:rsid w:val="007D445B"/>
    <w:rsid w:val="007E6EB6"/>
    <w:rsid w:val="007F1F43"/>
    <w:rsid w:val="007F4E86"/>
    <w:rsid w:val="008036C5"/>
    <w:rsid w:val="00803E1D"/>
    <w:rsid w:val="0081356C"/>
    <w:rsid w:val="0083065B"/>
    <w:rsid w:val="00833363"/>
    <w:rsid w:val="008514AE"/>
    <w:rsid w:val="008541C5"/>
    <w:rsid w:val="0086027A"/>
    <w:rsid w:val="008923C2"/>
    <w:rsid w:val="008B501A"/>
    <w:rsid w:val="008B5A4A"/>
    <w:rsid w:val="008D344F"/>
    <w:rsid w:val="008D491A"/>
    <w:rsid w:val="008D4B2C"/>
    <w:rsid w:val="008E19E3"/>
    <w:rsid w:val="008E34AE"/>
    <w:rsid w:val="008F043F"/>
    <w:rsid w:val="008F17E5"/>
    <w:rsid w:val="00900476"/>
    <w:rsid w:val="0091520C"/>
    <w:rsid w:val="009246F1"/>
    <w:rsid w:val="00927114"/>
    <w:rsid w:val="009330BA"/>
    <w:rsid w:val="0093602A"/>
    <w:rsid w:val="009430D9"/>
    <w:rsid w:val="00945C6E"/>
    <w:rsid w:val="00945E89"/>
    <w:rsid w:val="00952E18"/>
    <w:rsid w:val="009643EF"/>
    <w:rsid w:val="00972337"/>
    <w:rsid w:val="00981E85"/>
    <w:rsid w:val="00987443"/>
    <w:rsid w:val="00990052"/>
    <w:rsid w:val="009911C4"/>
    <w:rsid w:val="00993769"/>
    <w:rsid w:val="00995A1B"/>
    <w:rsid w:val="009A6322"/>
    <w:rsid w:val="009A64EF"/>
    <w:rsid w:val="009C32D1"/>
    <w:rsid w:val="009D2111"/>
    <w:rsid w:val="009D7207"/>
    <w:rsid w:val="009F2404"/>
    <w:rsid w:val="00A01F19"/>
    <w:rsid w:val="00A12013"/>
    <w:rsid w:val="00A127F6"/>
    <w:rsid w:val="00A41807"/>
    <w:rsid w:val="00A50F6C"/>
    <w:rsid w:val="00A600AB"/>
    <w:rsid w:val="00A65D64"/>
    <w:rsid w:val="00A71E97"/>
    <w:rsid w:val="00A73C22"/>
    <w:rsid w:val="00A7657A"/>
    <w:rsid w:val="00A962BF"/>
    <w:rsid w:val="00A9779C"/>
    <w:rsid w:val="00AB0DE4"/>
    <w:rsid w:val="00AB382B"/>
    <w:rsid w:val="00AE277F"/>
    <w:rsid w:val="00B1285F"/>
    <w:rsid w:val="00B32C01"/>
    <w:rsid w:val="00B35D61"/>
    <w:rsid w:val="00B432AC"/>
    <w:rsid w:val="00B46120"/>
    <w:rsid w:val="00B47FAC"/>
    <w:rsid w:val="00B52F7F"/>
    <w:rsid w:val="00B775EA"/>
    <w:rsid w:val="00B92502"/>
    <w:rsid w:val="00B94475"/>
    <w:rsid w:val="00B94D74"/>
    <w:rsid w:val="00B9655F"/>
    <w:rsid w:val="00BA23D2"/>
    <w:rsid w:val="00BA6C92"/>
    <w:rsid w:val="00BA6DC2"/>
    <w:rsid w:val="00BB216C"/>
    <w:rsid w:val="00BB613C"/>
    <w:rsid w:val="00BC35FE"/>
    <w:rsid w:val="00BC4236"/>
    <w:rsid w:val="00BD4949"/>
    <w:rsid w:val="00BD74E2"/>
    <w:rsid w:val="00BE25A7"/>
    <w:rsid w:val="00BF6139"/>
    <w:rsid w:val="00C019C7"/>
    <w:rsid w:val="00C10849"/>
    <w:rsid w:val="00C17ADC"/>
    <w:rsid w:val="00C24DCD"/>
    <w:rsid w:val="00C24FAB"/>
    <w:rsid w:val="00C313DD"/>
    <w:rsid w:val="00C360C9"/>
    <w:rsid w:val="00C401DF"/>
    <w:rsid w:val="00C44E9A"/>
    <w:rsid w:val="00C612DC"/>
    <w:rsid w:val="00C65705"/>
    <w:rsid w:val="00C677E9"/>
    <w:rsid w:val="00C7086C"/>
    <w:rsid w:val="00C87DED"/>
    <w:rsid w:val="00C97A02"/>
    <w:rsid w:val="00C97F02"/>
    <w:rsid w:val="00CB0A3B"/>
    <w:rsid w:val="00CB6469"/>
    <w:rsid w:val="00CC0EDB"/>
    <w:rsid w:val="00CD274C"/>
    <w:rsid w:val="00CE72E9"/>
    <w:rsid w:val="00CE7EDC"/>
    <w:rsid w:val="00D036B5"/>
    <w:rsid w:val="00D14685"/>
    <w:rsid w:val="00D21BD9"/>
    <w:rsid w:val="00D35283"/>
    <w:rsid w:val="00D41D2C"/>
    <w:rsid w:val="00D506BF"/>
    <w:rsid w:val="00D51851"/>
    <w:rsid w:val="00D56377"/>
    <w:rsid w:val="00D61025"/>
    <w:rsid w:val="00D63F0A"/>
    <w:rsid w:val="00D71863"/>
    <w:rsid w:val="00D72CEF"/>
    <w:rsid w:val="00D82027"/>
    <w:rsid w:val="00D83AB4"/>
    <w:rsid w:val="00D92973"/>
    <w:rsid w:val="00DA592A"/>
    <w:rsid w:val="00DA7929"/>
    <w:rsid w:val="00DD7639"/>
    <w:rsid w:val="00E034CB"/>
    <w:rsid w:val="00E14695"/>
    <w:rsid w:val="00E171D6"/>
    <w:rsid w:val="00E171F0"/>
    <w:rsid w:val="00E20F3D"/>
    <w:rsid w:val="00E37682"/>
    <w:rsid w:val="00E42F80"/>
    <w:rsid w:val="00E506EF"/>
    <w:rsid w:val="00E50742"/>
    <w:rsid w:val="00E52A6A"/>
    <w:rsid w:val="00E6315B"/>
    <w:rsid w:val="00E65643"/>
    <w:rsid w:val="00E97A49"/>
    <w:rsid w:val="00EB3B53"/>
    <w:rsid w:val="00EB6C5B"/>
    <w:rsid w:val="00EC2369"/>
    <w:rsid w:val="00EC3CB2"/>
    <w:rsid w:val="00ED418E"/>
    <w:rsid w:val="00EE0A70"/>
    <w:rsid w:val="00EE5A72"/>
    <w:rsid w:val="00EF0267"/>
    <w:rsid w:val="00EF27B8"/>
    <w:rsid w:val="00F007DC"/>
    <w:rsid w:val="00F12D3F"/>
    <w:rsid w:val="00F1737B"/>
    <w:rsid w:val="00F20C99"/>
    <w:rsid w:val="00F27857"/>
    <w:rsid w:val="00F31D94"/>
    <w:rsid w:val="00F40669"/>
    <w:rsid w:val="00F4088E"/>
    <w:rsid w:val="00F524FA"/>
    <w:rsid w:val="00F5258C"/>
    <w:rsid w:val="00F52631"/>
    <w:rsid w:val="00F55A04"/>
    <w:rsid w:val="00F75DA8"/>
    <w:rsid w:val="00F803C5"/>
    <w:rsid w:val="00F8271A"/>
    <w:rsid w:val="00F9046A"/>
    <w:rsid w:val="00F93242"/>
    <w:rsid w:val="00F96FC9"/>
    <w:rsid w:val="00F97EE6"/>
    <w:rsid w:val="00FA6C8F"/>
    <w:rsid w:val="00FB24D9"/>
    <w:rsid w:val="00FD138D"/>
    <w:rsid w:val="00FD4D73"/>
    <w:rsid w:val="00FE11C4"/>
    <w:rsid w:val="00FE35CD"/>
    <w:rsid w:val="00FE575C"/>
    <w:rsid w:val="00FE6141"/>
    <w:rsid w:val="00FF1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2E4D2"/>
  <w15:docId w15:val="{AA66824F-96F6-4F00-ADAA-1B429668A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Lucida Sans"/>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andard"/>
    <w:next w:val="Textbody"/>
    <w:uiPriority w:val="9"/>
    <w:qFormat/>
    <w:pPr>
      <w:keepNext/>
      <w:spacing w:before="240" w:after="120"/>
      <w:outlineLvl w:val="0"/>
    </w:pPr>
    <w:rPr>
      <w:rFonts w:ascii="Arial Black" w:hAnsi="Arial Black" w:cs="Arial Black"/>
      <w:color w:val="808080"/>
      <w:spacing w:val="-25"/>
      <w:sz w:val="32"/>
    </w:rPr>
  </w:style>
  <w:style w:type="paragraph" w:styleId="Heading2">
    <w:name w:val="heading 2"/>
    <w:basedOn w:val="Standard"/>
    <w:next w:val="Textbody"/>
    <w:uiPriority w:val="9"/>
    <w:unhideWhenUsed/>
    <w:qFormat/>
    <w:pPr>
      <w:keepNext/>
      <w:spacing w:line="240" w:lineRule="atLeast"/>
      <w:outlineLvl w:val="1"/>
    </w:pPr>
    <w:rPr>
      <w:rFonts w:ascii="Arial Black" w:hAnsi="Arial Black" w:cs="Arial Black"/>
      <w:spacing w:val="-10"/>
      <w:szCs w:val="16"/>
    </w:rPr>
  </w:style>
  <w:style w:type="paragraph" w:styleId="Heading3">
    <w:name w:val="heading 3"/>
    <w:basedOn w:val="Standard"/>
    <w:next w:val="Textbody"/>
    <w:uiPriority w:val="9"/>
    <w:unhideWhenUsed/>
    <w:qFormat/>
    <w:pPr>
      <w:keepNext/>
      <w:outlineLvl w:val="2"/>
    </w:pPr>
    <w:rPr>
      <w:rFonts w:ascii="Arial Black" w:hAnsi="Arial Black" w:cs="Arial Black"/>
      <w:spacing w:val="-5"/>
      <w:sz w:val="20"/>
    </w:rPr>
  </w:style>
  <w:style w:type="paragraph" w:styleId="Heading4">
    <w:name w:val="heading 4"/>
    <w:basedOn w:val="Standard"/>
    <w:next w:val="Textbody"/>
    <w:uiPriority w:val="9"/>
    <w:semiHidden/>
    <w:unhideWhenUsed/>
    <w:qFormat/>
    <w:pPr>
      <w:keepNext/>
      <w:spacing w:after="240"/>
      <w:jc w:val="center"/>
      <w:outlineLvl w:val="3"/>
    </w:pPr>
    <w:rPr>
      <w:caps/>
      <w:spacing w:val="30"/>
    </w:rPr>
  </w:style>
  <w:style w:type="paragraph" w:styleId="Heading5">
    <w:name w:val="heading 5"/>
    <w:basedOn w:val="Standard"/>
    <w:next w:val="Textbody"/>
    <w:uiPriority w:val="9"/>
    <w:semiHidden/>
    <w:unhideWhenUsed/>
    <w:qFormat/>
    <w:pPr>
      <w:keepNext/>
      <w:spacing w:before="40" w:after="240"/>
      <w:outlineLvl w:val="4"/>
    </w:pPr>
    <w:rPr>
      <w:rFonts w:ascii="Arial Black" w:hAnsi="Arial Black" w:cs="Arial Black"/>
      <w:spacing w:val="-5"/>
      <w:sz w:val="18"/>
    </w:rPr>
  </w:style>
  <w:style w:type="paragraph" w:styleId="Heading6">
    <w:name w:val="heading 6"/>
    <w:basedOn w:val="Standard"/>
    <w:next w:val="Textbody"/>
    <w:uiPriority w:val="9"/>
    <w:semiHidden/>
    <w:unhideWhenUsed/>
    <w:qFormat/>
    <w:pPr>
      <w:keepNext/>
      <w:outlineLvl w:val="5"/>
    </w:pPr>
  </w:style>
  <w:style w:type="paragraph" w:styleId="Heading7">
    <w:name w:val="heading 7"/>
    <w:basedOn w:val="Standard"/>
    <w:next w:val="Textbody"/>
    <w:pPr>
      <w:pBdr>
        <w:top w:val="single" w:sz="4" w:space="12" w:color="FFFFFF"/>
        <w:left w:val="single" w:sz="4" w:space="12" w:color="FFFFFF"/>
        <w:bottom w:val="single" w:sz="4" w:space="12" w:color="FFFFFF"/>
        <w:right w:val="single" w:sz="4" w:space="12" w:color="FFFFFF"/>
      </w:pBdr>
      <w:shd w:val="clear" w:color="auto" w:fill="F2F2F2"/>
      <w:spacing w:before="60"/>
      <w:outlineLvl w:val="6"/>
    </w:pPr>
    <w:rPr>
      <w:i/>
      <w:spacing w:val="-5"/>
      <w:sz w:val="28"/>
    </w:rPr>
  </w:style>
  <w:style w:type="paragraph" w:styleId="Heading8">
    <w:name w:val="heading 8"/>
    <w:basedOn w:val="Standard"/>
    <w:next w:val="Textbody"/>
    <w:pPr>
      <w:keepNext/>
      <w:pBdr>
        <w:top w:val="single" w:sz="18" w:space="0" w:color="000000"/>
        <w:left w:val="single" w:sz="18" w:space="0" w:color="000000"/>
        <w:bottom w:val="single" w:sz="18" w:space="0" w:color="000000"/>
        <w:right w:val="single" w:sz="18" w:space="0" w:color="000000"/>
      </w:pBdr>
      <w:spacing w:before="60" w:line="320" w:lineRule="exact"/>
      <w:jc w:val="center"/>
      <w:outlineLvl w:val="7"/>
    </w:pPr>
    <w:rPr>
      <w:rFonts w:ascii="Arial Black" w:hAnsi="Arial Black" w:cs="Arial Black"/>
      <w:caps/>
      <w:spacing w:val="60"/>
      <w:sz w:val="14"/>
    </w:rPr>
  </w:style>
  <w:style w:type="paragraph" w:styleId="Heading9">
    <w:name w:val="heading 9"/>
    <w:basedOn w:val="Standard"/>
    <w:next w:val="Textbody"/>
    <w:pPr>
      <w:keepNext/>
      <w:spacing w:before="80" w:after="60"/>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rFonts w:ascii="Garamond" w:eastAsia="Times New Roman" w:hAnsi="Garamond" w:cs="Garamond"/>
      <w:sz w:val="16"/>
      <w:szCs w:val="20"/>
      <w:lang w:val="en-US" w:bidi="ar-SA"/>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240"/>
      <w:jc w:val="both"/>
    </w:pPr>
    <w:rPr>
      <w:rFonts w:ascii="Trebuchet MS" w:hAnsi="Trebuchet MS" w:cs="Trebuchet MS"/>
      <w:color w:val="7A7A7A"/>
      <w:spacing w:val="-5"/>
      <w:sz w:val="22"/>
    </w:rPr>
  </w:style>
  <w:style w:type="paragraph" w:styleId="List">
    <w:name w:val="List"/>
    <w:basedOn w:val="Textbody"/>
    <w:rPr>
      <w:rFonts w:cs="Lucida Sans"/>
    </w:rPr>
  </w:style>
  <w:style w:type="paragraph" w:styleId="Caption">
    <w:name w:val="caption"/>
    <w:basedOn w:val="Standard"/>
    <w:next w:val="Textbody"/>
    <w:pPr>
      <w:spacing w:after="240"/>
    </w:pPr>
    <w:rPr>
      <w:spacing w:val="-5"/>
    </w:rPr>
  </w:style>
  <w:style w:type="paragraph" w:customStyle="1" w:styleId="Index">
    <w:name w:val="Index"/>
    <w:basedOn w:val="Standard"/>
    <w:pPr>
      <w:suppressLineNumbers/>
    </w:pPr>
    <w:rPr>
      <w:rFonts w:cs="Lucida Sans"/>
    </w:rPr>
  </w:style>
  <w:style w:type="paragraph" w:styleId="CommentText">
    <w:name w:val="annotation text"/>
    <w:basedOn w:val="Standard"/>
    <w:pPr>
      <w:tabs>
        <w:tab w:val="left" w:pos="374"/>
      </w:tabs>
      <w:spacing w:after="120" w:line="220" w:lineRule="exact"/>
      <w:ind w:left="187" w:hanging="187"/>
    </w:pPr>
  </w:style>
  <w:style w:type="paragraph" w:customStyle="1" w:styleId="BlockQuotation">
    <w:name w:val="Block Quotation"/>
    <w:basedOn w:val="Standard"/>
    <w:next w:val="Textbody"/>
    <w:pPr>
      <w:pBdr>
        <w:top w:val="single" w:sz="4" w:space="12" w:color="FFFFFF"/>
        <w:left w:val="single" w:sz="4" w:space="12" w:color="FFFFFF"/>
        <w:bottom w:val="single" w:sz="4" w:space="12" w:color="FFFFFF"/>
        <w:right w:val="single" w:sz="4" w:space="12" w:color="FFFFFF"/>
      </w:pBdr>
      <w:shd w:val="clear" w:color="auto" w:fill="F2F2F2"/>
      <w:spacing w:after="240"/>
      <w:ind w:left="600" w:right="600"/>
      <w:jc w:val="both"/>
    </w:pPr>
    <w:rPr>
      <w:spacing w:val="-5"/>
      <w:sz w:val="24"/>
    </w:rPr>
  </w:style>
  <w:style w:type="paragraph" w:customStyle="1" w:styleId="BlockQuotationFirst">
    <w:name w:val="Block Quotation First"/>
    <w:basedOn w:val="Standard"/>
    <w:next w:val="BlockQuotation"/>
    <w:pPr>
      <w:keepLines/>
      <w:pBdr>
        <w:top w:val="single" w:sz="4" w:space="6" w:color="FFFFFF"/>
        <w:left w:val="single" w:sz="4" w:space="6" w:color="FFFFFF"/>
        <w:right w:val="single" w:sz="4" w:space="6" w:color="FFFFFF"/>
      </w:pBdr>
      <w:shd w:val="clear" w:color="auto" w:fill="E5E5E5"/>
      <w:ind w:left="480" w:right="480" w:firstLine="60"/>
    </w:pPr>
    <w:rPr>
      <w:rFonts w:ascii="Arial Black" w:hAnsi="Arial Black" w:cs="Arial Black"/>
      <w:spacing w:val="-10"/>
      <w:sz w:val="21"/>
    </w:rPr>
  </w:style>
  <w:style w:type="paragraph" w:customStyle="1" w:styleId="BodyTextKeep">
    <w:name w:val="Body Text Keep"/>
    <w:basedOn w:val="Textbody"/>
    <w:next w:val="Textbody"/>
    <w:pPr>
      <w:keepNext/>
    </w:pPr>
  </w:style>
  <w:style w:type="paragraph" w:customStyle="1" w:styleId="ChapterSubtitle">
    <w:name w:val="Chapter Subtitle"/>
    <w:basedOn w:val="Standard"/>
    <w:next w:val="Textbody"/>
    <w:pPr>
      <w:keepNext/>
      <w:keepLines/>
      <w:spacing w:after="360" w:line="240" w:lineRule="atLeast"/>
      <w:ind w:right="1800"/>
    </w:pPr>
    <w:rPr>
      <w:i/>
      <w:spacing w:val="-20"/>
      <w:sz w:val="28"/>
    </w:rPr>
  </w:style>
  <w:style w:type="paragraph" w:customStyle="1" w:styleId="ChapterTitle">
    <w:name w:val="Chapter Title"/>
    <w:basedOn w:val="Standard"/>
    <w:next w:val="ChapterSubtitle"/>
    <w:pPr>
      <w:keepNext/>
      <w:keepLines/>
      <w:spacing w:before="480" w:after="360" w:line="440" w:lineRule="atLeast"/>
      <w:ind w:right="2160"/>
    </w:pPr>
    <w:rPr>
      <w:rFonts w:ascii="Arial Black" w:hAnsi="Arial Black" w:cs="Arial Black"/>
      <w:color w:val="808080"/>
      <w:spacing w:val="-35"/>
      <w:sz w:val="44"/>
    </w:rPr>
  </w:style>
  <w:style w:type="paragraph" w:customStyle="1" w:styleId="CompanyName">
    <w:name w:val="Company Name"/>
    <w:basedOn w:val="Standard"/>
    <w:next w:val="Standard"/>
    <w:pPr>
      <w:spacing w:before="420" w:after="60" w:line="320" w:lineRule="exact"/>
    </w:pPr>
    <w:rPr>
      <w:caps/>
      <w:sz w:val="38"/>
    </w:rPr>
  </w:style>
  <w:style w:type="paragraph" w:customStyle="1" w:styleId="Endnote">
    <w:name w:val="Endnote"/>
    <w:basedOn w:val="Standard"/>
    <w:pPr>
      <w:tabs>
        <w:tab w:val="left" w:pos="374"/>
      </w:tabs>
      <w:spacing w:after="120" w:line="220" w:lineRule="exact"/>
      <w:ind w:left="187" w:hanging="187"/>
    </w:pPr>
    <w:rPr>
      <w:sz w:val="18"/>
    </w:rPr>
  </w:style>
  <w:style w:type="paragraph" w:styleId="Footer">
    <w:name w:val="footer"/>
    <w:basedOn w:val="Standard"/>
    <w:link w:val="FooterChar"/>
    <w:uiPriority w:val="99"/>
    <w:pPr>
      <w:keepLines/>
      <w:pBdr>
        <w:top w:val="single" w:sz="4" w:space="3" w:color="000000"/>
      </w:pBdr>
      <w:tabs>
        <w:tab w:val="center" w:pos="4320"/>
        <w:tab w:val="right" w:pos="8640"/>
      </w:tabs>
      <w:jc w:val="center"/>
    </w:pPr>
    <w:rPr>
      <w:rFonts w:ascii="Arial Black" w:hAnsi="Arial Black" w:cs="Arial Black"/>
      <w:b/>
      <w:bCs/>
    </w:rPr>
  </w:style>
  <w:style w:type="paragraph" w:customStyle="1" w:styleId="Footnote">
    <w:name w:val="Footnote"/>
    <w:basedOn w:val="Standard"/>
    <w:pPr>
      <w:spacing w:before="240" w:after="120"/>
    </w:pPr>
    <w:rPr>
      <w:sz w:val="18"/>
    </w:rPr>
  </w:style>
  <w:style w:type="paragraph" w:styleId="Header">
    <w:name w:val="header"/>
    <w:basedOn w:val="Standard"/>
    <w:link w:val="HeaderChar"/>
    <w:uiPriority w:val="99"/>
    <w:pPr>
      <w:keepLines/>
      <w:tabs>
        <w:tab w:val="center" w:pos="4320"/>
        <w:tab w:val="right" w:pos="8640"/>
      </w:tabs>
    </w:pPr>
    <w:rPr>
      <w:rFonts w:ascii="Arial Black" w:hAnsi="Arial Black" w:cs="Arial Black"/>
      <w:caps/>
      <w:spacing w:val="60"/>
      <w:sz w:val="14"/>
    </w:rPr>
  </w:style>
  <w:style w:type="paragraph" w:customStyle="1" w:styleId="Icon1">
    <w:name w:val="Icon 1"/>
    <w:basedOn w:val="Standard"/>
    <w:pPr>
      <w:shd w:val="clear" w:color="auto" w:fill="E5E5E5"/>
      <w:spacing w:before="60" w:line="1440" w:lineRule="exact"/>
      <w:jc w:val="center"/>
    </w:pPr>
    <w:rPr>
      <w:rFonts w:ascii="Wingdings" w:hAnsi="Wingdings" w:cs="Wingdings"/>
      <w:b/>
      <w:color w:val="FFFFFF"/>
      <w:spacing w:val="-10"/>
      <w:sz w:val="160"/>
    </w:rPr>
  </w:style>
  <w:style w:type="paragraph" w:styleId="Index1">
    <w:name w:val="index 1"/>
    <w:basedOn w:val="Standard"/>
    <w:pPr>
      <w:tabs>
        <w:tab w:val="right" w:leader="dot" w:pos="4680"/>
      </w:tabs>
      <w:spacing w:line="240" w:lineRule="atLeast"/>
      <w:ind w:left="720" w:hanging="720"/>
    </w:pPr>
    <w:rPr>
      <w:rFonts w:ascii="Arial" w:hAnsi="Arial" w:cs="Arial"/>
      <w:sz w:val="20"/>
    </w:rPr>
  </w:style>
  <w:style w:type="paragraph" w:styleId="Index2">
    <w:name w:val="index 2"/>
    <w:basedOn w:val="Standard"/>
    <w:pPr>
      <w:tabs>
        <w:tab w:val="right" w:leader="dot" w:pos="4140"/>
      </w:tabs>
      <w:spacing w:line="240" w:lineRule="atLeast"/>
      <w:ind w:left="180"/>
    </w:pPr>
    <w:rPr>
      <w:rFonts w:ascii="Arial" w:hAnsi="Arial" w:cs="Arial"/>
      <w:sz w:val="18"/>
    </w:rPr>
  </w:style>
  <w:style w:type="paragraph" w:styleId="Index3">
    <w:name w:val="index 3"/>
    <w:basedOn w:val="Standard"/>
    <w:pPr>
      <w:tabs>
        <w:tab w:val="right" w:leader="dot" w:pos="4140"/>
      </w:tabs>
      <w:spacing w:line="240" w:lineRule="atLeast"/>
      <w:ind w:left="180"/>
    </w:pPr>
    <w:rPr>
      <w:sz w:val="18"/>
    </w:rPr>
  </w:style>
  <w:style w:type="paragraph" w:styleId="Index4">
    <w:name w:val="index 4"/>
    <w:basedOn w:val="Standard"/>
    <w:pPr>
      <w:tabs>
        <w:tab w:val="right" w:pos="4140"/>
      </w:tabs>
      <w:spacing w:line="240" w:lineRule="atLeast"/>
      <w:ind w:left="180"/>
    </w:pPr>
    <w:rPr>
      <w:sz w:val="18"/>
    </w:rPr>
  </w:style>
  <w:style w:type="paragraph" w:styleId="Index5">
    <w:name w:val="index 5"/>
    <w:basedOn w:val="Standard"/>
    <w:pPr>
      <w:tabs>
        <w:tab w:val="right" w:pos="4140"/>
      </w:tabs>
      <w:spacing w:line="240" w:lineRule="atLeast"/>
      <w:ind w:left="180"/>
    </w:pPr>
    <w:rPr>
      <w:sz w:val="18"/>
    </w:rPr>
  </w:style>
  <w:style w:type="paragraph" w:styleId="Index6">
    <w:name w:val="index 6"/>
    <w:basedOn w:val="Index1"/>
    <w:next w:val="Standard"/>
    <w:pPr>
      <w:tabs>
        <w:tab w:val="clear" w:pos="4680"/>
        <w:tab w:val="right" w:leader="dot" w:pos="4560"/>
        <w:tab w:val="right" w:leader="dot" w:pos="4920"/>
      </w:tabs>
      <w:ind w:left="960" w:hanging="160"/>
    </w:pPr>
  </w:style>
  <w:style w:type="paragraph" w:styleId="Index7">
    <w:name w:val="index 7"/>
    <w:basedOn w:val="Index1"/>
    <w:next w:val="Standard"/>
    <w:pPr>
      <w:tabs>
        <w:tab w:val="clear" w:pos="4680"/>
        <w:tab w:val="right" w:leader="dot" w:pos="4720"/>
        <w:tab w:val="right" w:leader="dot" w:pos="5080"/>
      </w:tabs>
      <w:ind w:left="1120" w:hanging="160"/>
    </w:pPr>
  </w:style>
  <w:style w:type="paragraph" w:styleId="Index8">
    <w:name w:val="index 8"/>
    <w:basedOn w:val="Standard"/>
    <w:next w:val="Standard"/>
    <w:pPr>
      <w:tabs>
        <w:tab w:val="right" w:leader="dot" w:pos="4880"/>
      </w:tabs>
      <w:ind w:left="1280" w:hanging="160"/>
    </w:pPr>
  </w:style>
  <w:style w:type="paragraph" w:styleId="IndexHeading">
    <w:name w:val="index heading"/>
    <w:basedOn w:val="Standard"/>
    <w:next w:val="Index1"/>
    <w:pPr>
      <w:keepNext/>
      <w:spacing w:line="480" w:lineRule="exact"/>
    </w:pPr>
    <w:rPr>
      <w:caps/>
      <w:color w:val="808080"/>
      <w:sz w:val="36"/>
    </w:rPr>
  </w:style>
  <w:style w:type="paragraph" w:styleId="ListBullet">
    <w:name w:val="List Bullet"/>
    <w:basedOn w:val="Standard"/>
    <w:pPr>
      <w:numPr>
        <w:numId w:val="3"/>
      </w:numPr>
      <w:spacing w:after="240"/>
      <w:ind w:right="360"/>
      <w:jc w:val="both"/>
    </w:pPr>
    <w:rPr>
      <w:spacing w:val="-5"/>
      <w:sz w:val="24"/>
    </w:rPr>
  </w:style>
  <w:style w:type="paragraph" w:styleId="ListBullet5">
    <w:name w:val="List Bullet 5"/>
    <w:basedOn w:val="Standard"/>
    <w:pPr>
      <w:numPr>
        <w:numId w:val="2"/>
      </w:numPr>
      <w:spacing w:line="320" w:lineRule="exact"/>
    </w:pPr>
    <w:rPr>
      <w:sz w:val="18"/>
    </w:rPr>
  </w:style>
  <w:style w:type="paragraph" w:styleId="ListNumber">
    <w:name w:val="List Number"/>
    <w:basedOn w:val="Standard"/>
    <w:pPr>
      <w:numPr>
        <w:numId w:val="4"/>
      </w:numPr>
      <w:spacing w:after="240"/>
      <w:ind w:right="360"/>
      <w:jc w:val="both"/>
    </w:pPr>
    <w:rPr>
      <w:spacing w:val="-5"/>
      <w:sz w:val="24"/>
    </w:rPr>
  </w:style>
  <w:style w:type="paragraph" w:styleId="MacroText">
    <w:name w:val="macro"/>
    <w:basedOn w:val="Textbody"/>
    <w:pPr>
      <w:spacing w:after="120"/>
    </w:pPr>
    <w:rPr>
      <w:rFonts w:ascii="Courier New" w:hAnsi="Courier New" w:cs="Courier New"/>
    </w:rPr>
  </w:style>
  <w:style w:type="paragraph" w:customStyle="1" w:styleId="PartLabel">
    <w:name w:val="Part Label"/>
    <w:basedOn w:val="Standard"/>
    <w:next w:val="Standard"/>
    <w:pPr>
      <w:shd w:val="clear" w:color="auto" w:fill="CCCCCC"/>
      <w:spacing w:before="320" w:line="1560" w:lineRule="exact"/>
      <w:jc w:val="center"/>
    </w:pPr>
    <w:rPr>
      <w:rFonts w:ascii="Arial Black" w:hAnsi="Arial Black" w:cs="Arial Black"/>
      <w:color w:val="FFFFFF"/>
      <w:sz w:val="196"/>
    </w:rPr>
  </w:style>
  <w:style w:type="paragraph" w:customStyle="1" w:styleId="PartTitle">
    <w:name w:val="Part Title"/>
    <w:basedOn w:val="Standard"/>
    <w:next w:val="PartLabel"/>
    <w:pPr>
      <w:keepNext/>
      <w:pageBreakBefore/>
      <w:shd w:val="clear" w:color="auto" w:fill="CCCCCC"/>
      <w:spacing w:line="480" w:lineRule="exact"/>
      <w:jc w:val="center"/>
    </w:pPr>
    <w:rPr>
      <w:rFonts w:ascii="Arial Black" w:hAnsi="Arial Black" w:cs="Arial Black"/>
      <w:spacing w:val="-50"/>
      <w:sz w:val="36"/>
    </w:rPr>
  </w:style>
  <w:style w:type="paragraph" w:customStyle="1" w:styleId="Picture">
    <w:name w:val="Picture"/>
    <w:basedOn w:val="Textbody"/>
    <w:next w:val="Caption"/>
    <w:pPr>
      <w:keepNext/>
    </w:pPr>
  </w:style>
  <w:style w:type="paragraph" w:customStyle="1" w:styleId="ReturnAddress">
    <w:name w:val="Return Address"/>
    <w:basedOn w:val="Standard"/>
    <w:pPr>
      <w:jc w:val="center"/>
    </w:pPr>
    <w:rPr>
      <w:spacing w:val="-3"/>
      <w:sz w:val="20"/>
    </w:rPr>
  </w:style>
  <w:style w:type="paragraph" w:customStyle="1" w:styleId="SectionLabel">
    <w:name w:val="Section Label"/>
    <w:basedOn w:val="Standard"/>
    <w:next w:val="Standard"/>
    <w:pPr>
      <w:spacing w:before="2040" w:after="360" w:line="480" w:lineRule="atLeast"/>
    </w:pPr>
    <w:rPr>
      <w:rFonts w:ascii="Arial Black" w:hAnsi="Arial Black" w:cs="Arial Black"/>
      <w:color w:val="808080"/>
      <w:spacing w:val="-35"/>
      <w:sz w:val="48"/>
    </w:rPr>
  </w:style>
  <w:style w:type="paragraph" w:styleId="Title">
    <w:name w:val="Title"/>
    <w:basedOn w:val="Standard"/>
    <w:next w:val="Subtitle"/>
    <w:uiPriority w:val="10"/>
    <w:qFormat/>
    <w:pPr>
      <w:keepNext/>
      <w:pBdr>
        <w:bottom w:val="single" w:sz="4" w:space="14" w:color="808080"/>
      </w:pBdr>
      <w:spacing w:before="100" w:after="3600" w:line="600" w:lineRule="exact"/>
      <w:jc w:val="center"/>
    </w:pPr>
    <w:rPr>
      <w:rFonts w:ascii="Arial Black" w:hAnsi="Arial Black" w:cs="Arial Black"/>
      <w:color w:val="808080"/>
      <w:spacing w:val="-35"/>
      <w:sz w:val="48"/>
    </w:rPr>
  </w:style>
  <w:style w:type="paragraph" w:styleId="Subtitle">
    <w:name w:val="Subtitle"/>
    <w:basedOn w:val="Title"/>
    <w:next w:val="Textbody"/>
    <w:uiPriority w:val="11"/>
    <w:qFormat/>
    <w:pPr>
      <w:spacing w:before="1940" w:after="0" w:line="200" w:lineRule="atLeast"/>
    </w:pPr>
    <w:rPr>
      <w:rFonts w:ascii="Garamond" w:hAnsi="Garamond" w:cs="Garamond"/>
      <w:b/>
      <w:caps/>
      <w:spacing w:val="30"/>
      <w:sz w:val="18"/>
    </w:rPr>
  </w:style>
  <w:style w:type="paragraph" w:customStyle="1" w:styleId="SubtitleCover">
    <w:name w:val="Subtitle Cover"/>
    <w:basedOn w:val="Standard"/>
    <w:next w:val="Standard"/>
    <w:pPr>
      <w:keepNext/>
      <w:pBdr>
        <w:top w:val="single" w:sz="4" w:space="1" w:color="000000"/>
      </w:pBdr>
      <w:spacing w:after="5280" w:line="480" w:lineRule="exact"/>
    </w:pPr>
    <w:rPr>
      <w:spacing w:val="-15"/>
      <w:sz w:val="44"/>
    </w:rPr>
  </w:style>
  <w:style w:type="paragraph" w:styleId="TableofAuthorities">
    <w:name w:val="table of authorities"/>
    <w:basedOn w:val="Standard"/>
    <w:pPr>
      <w:tabs>
        <w:tab w:val="right" w:leader="dot" w:pos="8640"/>
      </w:tabs>
      <w:spacing w:after="240"/>
    </w:pPr>
    <w:rPr>
      <w:sz w:val="20"/>
    </w:rPr>
  </w:style>
  <w:style w:type="paragraph" w:styleId="TableofFigures">
    <w:name w:val="table of figures"/>
    <w:basedOn w:val="Standard"/>
    <w:pPr>
      <w:tabs>
        <w:tab w:val="right" w:leader="dot" w:pos="9360"/>
      </w:tabs>
      <w:ind w:left="720" w:hanging="720"/>
    </w:pPr>
  </w:style>
  <w:style w:type="paragraph" w:customStyle="1" w:styleId="TitleCover">
    <w:name w:val="Title Cover"/>
    <w:basedOn w:val="Standard"/>
    <w:next w:val="SubtitleCover"/>
    <w:pPr>
      <w:pBdr>
        <w:top w:val="single" w:sz="4" w:space="31" w:color="FFFFFF"/>
        <w:left w:val="single" w:sz="4" w:space="31" w:color="FFFFFF"/>
        <w:bottom w:val="single" w:sz="4" w:space="31" w:color="FFFFFF"/>
        <w:right w:val="single" w:sz="4" w:space="31" w:color="FFFFFF"/>
      </w:pBdr>
      <w:shd w:val="clear" w:color="auto" w:fill="E5E5E5"/>
      <w:spacing w:line="1440" w:lineRule="exact"/>
      <w:ind w:left="600" w:right="600"/>
      <w:jc w:val="right"/>
    </w:pPr>
    <w:rPr>
      <w:spacing w:val="-70"/>
      <w:sz w:val="144"/>
    </w:rPr>
  </w:style>
  <w:style w:type="paragraph" w:styleId="TOAHeading">
    <w:name w:val="toa heading"/>
    <w:basedOn w:val="Standard"/>
    <w:next w:val="Standard"/>
    <w:pPr>
      <w:pBdr>
        <w:top w:val="single" w:sz="18" w:space="1" w:color="000000"/>
      </w:pBdr>
      <w:tabs>
        <w:tab w:val="right" w:pos="4740"/>
      </w:tabs>
      <w:spacing w:before="60" w:after="60" w:line="360" w:lineRule="exact"/>
      <w:jc w:val="center"/>
    </w:pPr>
    <w:rPr>
      <w:rFonts w:ascii="Arial Black" w:hAnsi="Arial Black" w:cs="Arial Black"/>
      <w:b/>
      <w:spacing w:val="-10"/>
      <w:sz w:val="22"/>
    </w:rPr>
  </w:style>
  <w:style w:type="paragraph" w:customStyle="1" w:styleId="Contents1">
    <w:name w:val="Contents 1"/>
    <w:basedOn w:val="Standard"/>
    <w:pPr>
      <w:spacing w:before="360"/>
    </w:pPr>
    <w:rPr>
      <w:rFonts w:ascii="Trebuchet MS" w:hAnsi="Trebuchet MS" w:cs="Arial"/>
      <w:b/>
      <w:bCs/>
      <w:caps/>
      <w:sz w:val="22"/>
      <w:szCs w:val="24"/>
    </w:rPr>
  </w:style>
  <w:style w:type="paragraph" w:customStyle="1" w:styleId="Contents2">
    <w:name w:val="Contents 2"/>
    <w:basedOn w:val="Contents1"/>
    <w:pPr>
      <w:spacing w:before="240"/>
    </w:pPr>
    <w:rPr>
      <w:rFonts w:cs="Times New Roman"/>
      <w:caps w:val="0"/>
      <w:sz w:val="20"/>
      <w:szCs w:val="20"/>
    </w:rPr>
  </w:style>
  <w:style w:type="paragraph" w:customStyle="1" w:styleId="Contents3">
    <w:name w:val="Contents 3"/>
    <w:basedOn w:val="Standard"/>
    <w:next w:val="Standard"/>
    <w:pPr>
      <w:ind w:left="160"/>
    </w:pPr>
    <w:rPr>
      <w:rFonts w:ascii="Trebuchet MS" w:hAnsi="Trebuchet MS" w:cs="Trebuchet MS"/>
      <w:sz w:val="20"/>
    </w:rPr>
  </w:style>
  <w:style w:type="paragraph" w:customStyle="1" w:styleId="Contents4">
    <w:name w:val="Contents 4"/>
    <w:basedOn w:val="Standard"/>
    <w:next w:val="Standard"/>
    <w:pPr>
      <w:ind w:left="320"/>
    </w:pPr>
    <w:rPr>
      <w:rFonts w:ascii="Times New Roman" w:hAnsi="Times New Roman" w:cs="Times New Roman"/>
      <w:sz w:val="20"/>
    </w:rPr>
  </w:style>
  <w:style w:type="paragraph" w:customStyle="1" w:styleId="Contents5">
    <w:name w:val="Contents 5"/>
    <w:basedOn w:val="Standard"/>
    <w:next w:val="Standard"/>
    <w:pPr>
      <w:ind w:left="480"/>
    </w:pPr>
    <w:rPr>
      <w:rFonts w:ascii="Times New Roman" w:hAnsi="Times New Roman" w:cs="Times New Roman"/>
      <w:sz w:val="20"/>
    </w:rPr>
  </w:style>
  <w:style w:type="paragraph" w:customStyle="1" w:styleId="Contents6">
    <w:name w:val="Contents 6"/>
    <w:basedOn w:val="Standard"/>
    <w:next w:val="Standard"/>
    <w:pPr>
      <w:ind w:left="640"/>
    </w:pPr>
    <w:rPr>
      <w:rFonts w:ascii="Times New Roman" w:hAnsi="Times New Roman" w:cs="Times New Roman"/>
      <w:sz w:val="20"/>
    </w:rPr>
  </w:style>
  <w:style w:type="paragraph" w:customStyle="1" w:styleId="Contents7">
    <w:name w:val="Contents 7"/>
    <w:basedOn w:val="Standard"/>
    <w:next w:val="Standard"/>
    <w:pPr>
      <w:ind w:left="800"/>
    </w:pPr>
    <w:rPr>
      <w:rFonts w:ascii="Times New Roman" w:hAnsi="Times New Roman" w:cs="Times New Roman"/>
      <w:sz w:val="20"/>
    </w:rPr>
  </w:style>
  <w:style w:type="paragraph" w:customStyle="1" w:styleId="Contents8">
    <w:name w:val="Contents 8"/>
    <w:basedOn w:val="Standard"/>
    <w:next w:val="Standard"/>
    <w:pPr>
      <w:ind w:left="960"/>
    </w:pPr>
    <w:rPr>
      <w:rFonts w:ascii="Times New Roman" w:hAnsi="Times New Roman" w:cs="Times New Roman"/>
      <w:sz w:val="20"/>
    </w:rPr>
  </w:style>
  <w:style w:type="paragraph" w:customStyle="1" w:styleId="Contents9">
    <w:name w:val="Contents 9"/>
    <w:basedOn w:val="Standard"/>
    <w:next w:val="Standard"/>
    <w:pPr>
      <w:ind w:left="1120"/>
    </w:pPr>
    <w:rPr>
      <w:rFonts w:ascii="Times New Roman" w:hAnsi="Times New Roman" w:cs="Times New Roman"/>
      <w:sz w:val="20"/>
    </w:rPr>
  </w:style>
  <w:style w:type="paragraph" w:customStyle="1" w:styleId="TOCBase">
    <w:name w:val="TOC Base"/>
    <w:basedOn w:val="Contents2"/>
  </w:style>
  <w:style w:type="paragraph" w:styleId="BalloonText">
    <w:name w:val="Balloon Text"/>
    <w:basedOn w:val="Standard"/>
    <w:rPr>
      <w:rFonts w:ascii="Tahoma" w:hAnsi="Tahoma" w:cs="Tahoma"/>
      <w:szCs w:val="16"/>
    </w:rPr>
  </w:style>
  <w:style w:type="paragraph" w:styleId="NormalWeb">
    <w:name w:val="Normal (Web)"/>
    <w:basedOn w:val="Standard"/>
    <w:pPr>
      <w:spacing w:before="100" w:after="100"/>
    </w:pPr>
    <w:rPr>
      <w:rFonts w:ascii="Times New Roman" w:hAnsi="Times New Roman" w:cs="Times New Roman"/>
      <w:sz w:val="24"/>
      <w:szCs w:val="24"/>
    </w:rPr>
  </w:style>
  <w:style w:type="paragraph" w:customStyle="1" w:styleId="entry">
    <w:name w:val="entry"/>
    <w:basedOn w:val="Standard"/>
    <w:pPr>
      <w:spacing w:before="100" w:after="100"/>
    </w:pPr>
    <w:rPr>
      <w:rFonts w:ascii="Times New Roman" w:hAnsi="Times New Roman" w:cs="Times New Roman"/>
      <w:sz w:val="24"/>
      <w:szCs w:val="24"/>
      <w:lang w:val="en-GB"/>
    </w:rPr>
  </w:style>
  <w:style w:type="paragraph" w:customStyle="1" w:styleId="BodyTextTrebuchetMS">
    <w:name w:val="Body Text + Trebuchet MS"/>
    <w:basedOn w:val="Textbody"/>
    <w:pPr>
      <w:jc w:val="left"/>
    </w:pPr>
    <w:rPr>
      <w:lang w:val="en-GB"/>
    </w:rPr>
  </w:style>
  <w:style w:type="paragraph" w:customStyle="1" w:styleId="Contents10">
    <w:name w:val="Contents 10"/>
    <w:basedOn w:val="Index"/>
    <w:pPr>
      <w:tabs>
        <w:tab w:val="right" w:leader="dot" w:pos="9638"/>
      </w:tabs>
      <w:ind w:left="2547"/>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ListContents">
    <w:name w:val="List Contents"/>
    <w:basedOn w:val="Standard"/>
    <w:pPr>
      <w:ind w:left="567"/>
    </w:pPr>
  </w:style>
  <w:style w:type="paragraph" w:customStyle="1" w:styleId="ContentsHeading">
    <w:name w:val="Contents Heading"/>
    <w:basedOn w:val="Heading"/>
    <w:pPr>
      <w:suppressLineNumbers/>
    </w:pPr>
    <w:rPr>
      <w:b/>
      <w:bCs/>
      <w:sz w:val="32"/>
      <w:szCs w:val="32"/>
    </w:rPr>
  </w:style>
  <w:style w:type="paragraph" w:customStyle="1" w:styleId="Textbodyindent">
    <w:name w:val="Text body indent"/>
    <w:basedOn w:val="Textbody"/>
    <w:pPr>
      <w:ind w:left="283"/>
    </w:pPr>
  </w:style>
  <w:style w:type="character" w:customStyle="1" w:styleId="WW8Num1z0">
    <w:name w:val="WW8Num1z0"/>
    <w:rPr>
      <w:rFonts w:ascii="Wingdings" w:hAnsi="Wingdings" w:cs="Wingdings"/>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3z0">
    <w:name w:val="WW8Num3z0"/>
    <w:rPr>
      <w:rFonts w:ascii="Wingdings" w:hAnsi="Wingdings" w:cs="Wingdings"/>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styleId="CommentReference">
    <w:name w:val="annotation reference"/>
    <w:rPr>
      <w:sz w:val="16"/>
    </w:rPr>
  </w:style>
  <w:style w:type="character" w:styleId="Emphasis">
    <w:name w:val="Emphasis"/>
    <w:rPr>
      <w:rFonts w:ascii="Arial Black" w:hAnsi="Arial Black" w:cs="Arial Black"/>
      <w:sz w:val="18"/>
    </w:rPr>
  </w:style>
  <w:style w:type="character" w:customStyle="1" w:styleId="EndnoteSymbol">
    <w:name w:val="Endnote Symbol"/>
    <w:rPr>
      <w:position w:val="0"/>
      <w:sz w:val="18"/>
      <w:vertAlign w:val="superscript"/>
    </w:rPr>
  </w:style>
  <w:style w:type="character" w:customStyle="1" w:styleId="FootnoteSymbol">
    <w:name w:val="Footnote Symbol"/>
    <w:rPr>
      <w:position w:val="0"/>
      <w:sz w:val="18"/>
      <w:vertAlign w:val="superscript"/>
    </w:rPr>
  </w:style>
  <w:style w:type="character" w:customStyle="1" w:styleId="Lead-inEmphasis">
    <w:name w:val="Lead-in Emphasis"/>
    <w:rPr>
      <w:caps/>
      <w:sz w:val="22"/>
    </w:rPr>
  </w:style>
  <w:style w:type="character" w:styleId="PageNumber">
    <w:name w:val="page number"/>
    <w:rPr>
      <w:b/>
    </w:rPr>
  </w:style>
  <w:style w:type="character" w:customStyle="1" w:styleId="CharChar1">
    <w:name w:val="Char Char1"/>
    <w:basedOn w:val="DefaultParagraphFont"/>
    <w:rPr>
      <w:rFonts w:ascii="Arial Black" w:hAnsi="Arial Black" w:cs="Arial Black"/>
      <w:color w:val="808080"/>
      <w:spacing w:val="-25"/>
      <w:kern w:val="3"/>
      <w:sz w:val="32"/>
      <w:lang w:val="en-US" w:bidi="ar-SA"/>
    </w:rPr>
  </w:style>
  <w:style w:type="character" w:customStyle="1" w:styleId="CharChar">
    <w:name w:val="Char Char"/>
    <w:basedOn w:val="DefaultParagraphFont"/>
    <w:rPr>
      <w:rFonts w:ascii="Garamond" w:hAnsi="Garamond" w:cs="Garamond"/>
      <w:spacing w:val="-5"/>
      <w:sz w:val="24"/>
      <w:lang w:val="en-US" w:bidi="ar-SA"/>
    </w:rPr>
  </w:style>
  <w:style w:type="character" w:customStyle="1" w:styleId="Internetlink">
    <w:name w:val="Internet link"/>
    <w:basedOn w:val="DefaultParagraphFont"/>
    <w:rPr>
      <w:color w:val="0000FF"/>
      <w:u w:val="single"/>
    </w:rPr>
  </w:style>
  <w:style w:type="character" w:customStyle="1" w:styleId="StrongEmphasis">
    <w:name w:val="Strong Emphasis"/>
    <w:basedOn w:val="DefaultParagraphFont"/>
    <w:rPr>
      <w:b/>
      <w:bCs/>
    </w:rPr>
  </w:style>
  <w:style w:type="character" w:customStyle="1" w:styleId="VisitedInternetLink">
    <w:name w:val="Visited Internet Link"/>
    <w:basedOn w:val="DefaultParagraphFont"/>
    <w:rPr>
      <w:color w:val="800080"/>
      <w:u w:val="single"/>
    </w:rPr>
  </w:style>
  <w:style w:type="character" w:customStyle="1" w:styleId="Heading2Char">
    <w:name w:val="Heading 2 Char"/>
    <w:basedOn w:val="DefaultParagraphFont"/>
    <w:rPr>
      <w:rFonts w:ascii="Arial Black" w:hAnsi="Arial Black" w:cs="Arial Black"/>
      <w:spacing w:val="-10"/>
      <w:kern w:val="3"/>
      <w:sz w:val="16"/>
      <w:szCs w:val="16"/>
      <w:lang w:val="en-US" w:bidi="ar-SA"/>
    </w:rPr>
  </w:style>
  <w:style w:type="character" w:customStyle="1" w:styleId="Heading3Char">
    <w:name w:val="Heading 3 Char"/>
    <w:basedOn w:val="DefaultParagraphFont"/>
    <w:rPr>
      <w:rFonts w:ascii="Arial Black" w:hAnsi="Arial Black" w:cs="Arial Black"/>
      <w:spacing w:val="-5"/>
      <w:lang w:val="en-US" w:bidi="ar-SA"/>
    </w:rPr>
  </w:style>
  <w:style w:type="character" w:customStyle="1" w:styleId="BlockQuotationChar">
    <w:name w:val="Block Quotation Char"/>
    <w:basedOn w:val="DefaultParagraphFont"/>
    <w:rPr>
      <w:rFonts w:ascii="Garamond" w:hAnsi="Garamond" w:cs="Garamond"/>
      <w:spacing w:val="-5"/>
      <w:sz w:val="24"/>
      <w:lang w:val="en-US" w:bidi="ar-SA"/>
    </w:rPr>
  </w:style>
  <w:style w:type="character" w:customStyle="1" w:styleId="IndexLink">
    <w:name w:val="Index Link"/>
  </w:style>
  <w:style w:type="numbering" w:customStyle="1" w:styleId="WW8Num1">
    <w:name w:val="WW8Num1"/>
    <w:basedOn w:val="NoList"/>
    <w:pPr>
      <w:numPr>
        <w:numId w:val="1"/>
      </w:numPr>
    </w:pPr>
  </w:style>
  <w:style w:type="numbering" w:customStyle="1" w:styleId="WW8Num2">
    <w:name w:val="WW8Num2"/>
    <w:basedOn w:val="NoList"/>
    <w:pPr>
      <w:numPr>
        <w:numId w:val="2"/>
      </w:numPr>
    </w:pPr>
  </w:style>
  <w:style w:type="numbering" w:customStyle="1" w:styleId="WW8Num3">
    <w:name w:val="WW8Num3"/>
    <w:basedOn w:val="NoList"/>
    <w:pPr>
      <w:numPr>
        <w:numId w:val="3"/>
      </w:numPr>
    </w:pPr>
  </w:style>
  <w:style w:type="numbering" w:customStyle="1" w:styleId="WW8Num4">
    <w:name w:val="WW8Num4"/>
    <w:basedOn w:val="NoList"/>
    <w:pPr>
      <w:numPr>
        <w:numId w:val="4"/>
      </w:numPr>
    </w:pPr>
  </w:style>
  <w:style w:type="paragraph" w:styleId="TOC2">
    <w:name w:val="toc 2"/>
    <w:basedOn w:val="Normal"/>
    <w:next w:val="Normal"/>
    <w:autoRedefine/>
    <w:uiPriority w:val="39"/>
    <w:unhideWhenUsed/>
    <w:rsid w:val="00B94475"/>
    <w:pPr>
      <w:tabs>
        <w:tab w:val="right" w:leader="dot" w:pos="9830"/>
      </w:tabs>
      <w:spacing w:after="100"/>
      <w:ind w:left="240"/>
    </w:pPr>
    <w:rPr>
      <w:rFonts w:asciiTheme="minorHAnsi" w:hAnsiTheme="minorHAnsi" w:cstheme="minorHAnsi"/>
      <w:noProof/>
    </w:rPr>
  </w:style>
  <w:style w:type="paragraph" w:styleId="TOC3">
    <w:name w:val="toc 3"/>
    <w:basedOn w:val="Normal"/>
    <w:next w:val="Normal"/>
    <w:autoRedefine/>
    <w:uiPriority w:val="39"/>
    <w:unhideWhenUsed/>
    <w:rsid w:val="00B94475"/>
    <w:pPr>
      <w:tabs>
        <w:tab w:val="right" w:leader="dot" w:pos="9594"/>
      </w:tabs>
      <w:spacing w:after="100"/>
      <w:ind w:left="480"/>
    </w:pPr>
    <w:rPr>
      <w:rFonts w:asciiTheme="minorHAnsi" w:hAnsiTheme="minorHAnsi" w:cstheme="minorHAnsi"/>
      <w:noProof/>
      <w:sz w:val="20"/>
      <w:szCs w:val="20"/>
    </w:rPr>
  </w:style>
  <w:style w:type="character" w:styleId="Hyperlink">
    <w:name w:val="Hyperlink"/>
    <w:basedOn w:val="DefaultParagraphFont"/>
    <w:uiPriority w:val="99"/>
    <w:unhideWhenUsed/>
    <w:rsid w:val="00771079"/>
    <w:rPr>
      <w:color w:val="0563C1" w:themeColor="hyperlink"/>
      <w:u w:val="single"/>
    </w:rPr>
  </w:style>
  <w:style w:type="character" w:customStyle="1" w:styleId="FooterChar">
    <w:name w:val="Footer Char"/>
    <w:basedOn w:val="DefaultParagraphFont"/>
    <w:link w:val="Footer"/>
    <w:uiPriority w:val="99"/>
    <w:rsid w:val="007F1F43"/>
    <w:rPr>
      <w:rFonts w:ascii="Arial Black" w:eastAsia="Times New Roman" w:hAnsi="Arial Black" w:cs="Arial Black"/>
      <w:b/>
      <w:bCs/>
      <w:sz w:val="16"/>
      <w:szCs w:val="20"/>
      <w:lang w:val="en-US" w:bidi="ar-SA"/>
    </w:rPr>
  </w:style>
  <w:style w:type="paragraph" w:styleId="TOCHeading">
    <w:name w:val="TOC Heading"/>
    <w:basedOn w:val="Heading1"/>
    <w:next w:val="Normal"/>
    <w:uiPriority w:val="39"/>
    <w:unhideWhenUsed/>
    <w:qFormat/>
    <w:rsid w:val="00F97EE6"/>
    <w:pPr>
      <w:keepLines/>
      <w:suppressAutoHyphens w:val="0"/>
      <w:autoSpaceDN/>
      <w:spacing w:after="0" w:line="259" w:lineRule="auto"/>
      <w:textAlignment w:val="auto"/>
      <w:outlineLvl w:val="9"/>
    </w:pPr>
    <w:rPr>
      <w:rFonts w:asciiTheme="majorHAnsi" w:eastAsiaTheme="majorEastAsia" w:hAnsiTheme="majorHAnsi" w:cstheme="majorBidi"/>
      <w:color w:val="2F5496" w:themeColor="accent1" w:themeShade="BF"/>
      <w:spacing w:val="0"/>
      <w:kern w:val="0"/>
      <w:szCs w:val="32"/>
      <w:lang w:eastAsia="en-US"/>
    </w:rPr>
  </w:style>
  <w:style w:type="character" w:customStyle="1" w:styleId="HeaderChar">
    <w:name w:val="Header Char"/>
    <w:basedOn w:val="DefaultParagraphFont"/>
    <w:link w:val="Header"/>
    <w:uiPriority w:val="99"/>
    <w:rsid w:val="00622F67"/>
    <w:rPr>
      <w:rFonts w:ascii="Arial Black" w:eastAsia="Times New Roman" w:hAnsi="Arial Black" w:cs="Arial Black"/>
      <w:caps/>
      <w:spacing w:val="60"/>
      <w:sz w:val="14"/>
      <w:szCs w:val="20"/>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21</Pages>
  <Words>5586</Words>
  <Characters>31842</Characters>
  <Application>Microsoft Office Word</Application>
  <DocSecurity>0</DocSecurity>
  <Lines>265</Lines>
  <Paragraphs>74</Paragraphs>
  <ScaleCrop>false</ScaleCrop>
  <Company/>
  <LinksUpToDate>false</LinksUpToDate>
  <CharactersWithSpaces>37354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MTECC ACCESS CONTROL</dc:title>
  <dc:subject>MTECC ACCESS CONTROL</dc:subject>
  <dc:creator>JOHN MATHER</dc:creator>
  <cp:lastModifiedBy>John Mather</cp:lastModifiedBy>
  <cp:revision>9</cp:revision>
  <cp:lastPrinted>2022-12-14T17:09:00Z</cp:lastPrinted>
  <dcterms:created xsi:type="dcterms:W3CDTF">2022-12-14T17:02:00Z</dcterms:created>
  <dcterms:modified xsi:type="dcterms:W3CDTF">2022-12-14T17:18:00Z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